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BB44" w14:textId="77777777" w:rsidR="00B61032" w:rsidRPr="006F6BA4" w:rsidRDefault="00B61032" w:rsidP="00B61032">
      <w:pPr>
        <w:spacing w:after="240" w:line="276" w:lineRule="auto"/>
        <w:jc w:val="center"/>
        <w:rPr>
          <w:rFonts w:ascii="Arial Narrow" w:eastAsia="Times" w:hAnsi="Arial Narrow" w:cs="Arial"/>
          <w:b/>
          <w:lang w:eastAsia="en-GB"/>
        </w:rPr>
      </w:pPr>
      <w:r w:rsidRPr="006F6BA4">
        <w:rPr>
          <w:rFonts w:ascii="Arial Narrow" w:eastAsia="Times" w:hAnsi="Arial Narrow" w:cs="Arial"/>
          <w:b/>
          <w:lang w:eastAsia="en-GB"/>
        </w:rPr>
        <w:t>Terms of Reference</w:t>
      </w:r>
    </w:p>
    <w:p w14:paraId="03A64898" w14:textId="5EE43328" w:rsidR="00B61032" w:rsidRPr="006F6BA4" w:rsidRDefault="004F7CF8" w:rsidP="00B61032">
      <w:pPr>
        <w:spacing w:after="0" w:line="240" w:lineRule="auto"/>
        <w:jc w:val="center"/>
        <w:rPr>
          <w:rFonts w:ascii="Arial Narrow" w:eastAsia="Calibri" w:hAnsi="Arial Narrow" w:cs="Times New Roman"/>
          <w:b/>
          <w:lang w:val="en-US"/>
        </w:rPr>
      </w:pPr>
      <w:r w:rsidRPr="006F6BA4">
        <w:rPr>
          <w:rFonts w:ascii="Arial Narrow" w:eastAsia="Calibri" w:hAnsi="Arial Narrow" w:cs="Times New Roman"/>
          <w:b/>
        </w:rPr>
        <w:t>C</w:t>
      </w:r>
      <w:r w:rsidR="00B61032" w:rsidRPr="006F6BA4">
        <w:rPr>
          <w:rFonts w:ascii="Arial Narrow" w:eastAsia="Calibri" w:hAnsi="Arial Narrow" w:cs="Times New Roman"/>
          <w:b/>
        </w:rPr>
        <w:t>apacity building</w:t>
      </w:r>
      <w:r w:rsidR="00B61032" w:rsidRPr="006F6BA4">
        <w:rPr>
          <w:rFonts w:ascii="Arial Narrow" w:eastAsia="Calibri" w:hAnsi="Arial Narrow" w:cs="Times New Roman"/>
          <w:b/>
          <w:lang w:val="en-US"/>
        </w:rPr>
        <w:t xml:space="preserve"> of CSO’s/NGO’s in </w:t>
      </w:r>
      <w:proofErr w:type="spellStart"/>
      <w:r w:rsidR="00B61032" w:rsidRPr="006F6BA4">
        <w:rPr>
          <w:rFonts w:ascii="Arial Narrow" w:eastAsia="Calibri" w:hAnsi="Arial Narrow" w:cs="Times New Roman"/>
          <w:b/>
          <w:lang w:val="en-US"/>
        </w:rPr>
        <w:t>Agjabedi</w:t>
      </w:r>
      <w:proofErr w:type="spellEnd"/>
      <w:r w:rsidR="00B61032" w:rsidRPr="006F6BA4">
        <w:rPr>
          <w:rFonts w:ascii="Arial Narrow" w:eastAsia="Calibri" w:hAnsi="Arial Narrow" w:cs="Times New Roman"/>
          <w:b/>
          <w:lang w:val="en-US"/>
        </w:rPr>
        <w:t xml:space="preserve">, </w:t>
      </w:r>
      <w:proofErr w:type="spellStart"/>
      <w:r w:rsidR="00B61032" w:rsidRPr="006F6BA4">
        <w:rPr>
          <w:rFonts w:ascii="Arial Narrow" w:eastAsia="Calibri" w:hAnsi="Arial Narrow" w:cs="Times New Roman"/>
          <w:b/>
          <w:lang w:val="en-US"/>
        </w:rPr>
        <w:t>Shirvan</w:t>
      </w:r>
      <w:proofErr w:type="spellEnd"/>
      <w:r w:rsidR="00B61032" w:rsidRPr="006F6BA4">
        <w:rPr>
          <w:rFonts w:ascii="Arial Narrow" w:eastAsia="Calibri" w:hAnsi="Arial Narrow" w:cs="Times New Roman"/>
          <w:b/>
          <w:lang w:val="en-US"/>
        </w:rPr>
        <w:t xml:space="preserve"> and Ganja districts on social services for children in conflict and contact with law</w:t>
      </w:r>
    </w:p>
    <w:p w14:paraId="395D1198" w14:textId="76EA3153" w:rsidR="00B61032" w:rsidRPr="006F6BA4" w:rsidRDefault="00B61032" w:rsidP="00B61032">
      <w:pPr>
        <w:jc w:val="center"/>
        <w:rPr>
          <w:rFonts w:ascii="Arial Narrow" w:eastAsia="Calibri" w:hAnsi="Arial Narrow" w:cs="Arial"/>
          <w:b/>
          <w:bCs/>
          <w:lang w:val="en-US"/>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434"/>
        <w:gridCol w:w="4388"/>
      </w:tblGrid>
      <w:tr w:rsidR="00B61032" w:rsidRPr="006F6BA4" w14:paraId="6C344467" w14:textId="77777777" w:rsidTr="00BA0AA5">
        <w:trPr>
          <w:trHeight w:val="792"/>
        </w:trPr>
        <w:tc>
          <w:tcPr>
            <w:tcW w:w="1632" w:type="dxa"/>
            <w:shd w:val="clear" w:color="auto" w:fill="FFFFFF"/>
          </w:tcPr>
          <w:p w14:paraId="4278D1A8" w14:textId="77777777" w:rsidR="00B61032" w:rsidRPr="006F6BA4" w:rsidRDefault="00B61032" w:rsidP="00B61032">
            <w:pPr>
              <w:spacing w:before="40" w:after="40" w:line="260" w:lineRule="exact"/>
              <w:rPr>
                <w:rFonts w:ascii="Arial Narrow" w:eastAsia="Times" w:hAnsi="Arial Narrow" w:cs="Arial"/>
                <w:b/>
                <w:lang w:eastAsia="en-GB"/>
              </w:rPr>
            </w:pPr>
            <w:r w:rsidRPr="006F6BA4">
              <w:rPr>
                <w:rFonts w:ascii="Arial Narrow" w:eastAsia="Times" w:hAnsi="Arial Narrow" w:cs="Arial"/>
                <w:b/>
                <w:lang w:eastAsia="en-GB"/>
              </w:rPr>
              <w:t>Title of Assignment</w:t>
            </w:r>
          </w:p>
        </w:tc>
        <w:tc>
          <w:tcPr>
            <w:tcW w:w="7822" w:type="dxa"/>
            <w:gridSpan w:val="2"/>
            <w:shd w:val="clear" w:color="auto" w:fill="auto"/>
          </w:tcPr>
          <w:p w14:paraId="63FE885C" w14:textId="22363795" w:rsidR="00B61032" w:rsidRPr="006F6BA4" w:rsidRDefault="008D7087" w:rsidP="00B61032">
            <w:pPr>
              <w:spacing w:after="0" w:line="240" w:lineRule="auto"/>
              <w:jc w:val="center"/>
              <w:rPr>
                <w:rFonts w:ascii="Arial Narrow" w:eastAsia="Calibri" w:hAnsi="Arial Narrow" w:cs="Times New Roman"/>
                <w:b/>
                <w:lang w:val="en-US"/>
              </w:rPr>
            </w:pPr>
            <w:r w:rsidRPr="006F6BA4">
              <w:rPr>
                <w:rFonts w:ascii="Arial Narrow" w:eastAsia="Calibri" w:hAnsi="Arial Narrow" w:cs="Times New Roman"/>
                <w:b/>
              </w:rPr>
              <w:t>C</w:t>
            </w:r>
            <w:r w:rsidR="00B61032" w:rsidRPr="006F6BA4">
              <w:rPr>
                <w:rFonts w:ascii="Arial Narrow" w:eastAsia="Calibri" w:hAnsi="Arial Narrow" w:cs="Times New Roman"/>
                <w:b/>
              </w:rPr>
              <w:t>apacity building</w:t>
            </w:r>
            <w:r w:rsidR="00B61032" w:rsidRPr="006F6BA4">
              <w:rPr>
                <w:rFonts w:ascii="Arial Narrow" w:eastAsia="Calibri" w:hAnsi="Arial Narrow" w:cs="Times New Roman"/>
                <w:b/>
                <w:lang w:val="en-US"/>
              </w:rPr>
              <w:t xml:space="preserve"> of CSO’s/NGO’s in </w:t>
            </w:r>
            <w:proofErr w:type="spellStart"/>
            <w:r w:rsidR="00B61032" w:rsidRPr="006F6BA4">
              <w:rPr>
                <w:rFonts w:ascii="Arial Narrow" w:eastAsia="Calibri" w:hAnsi="Arial Narrow" w:cs="Times New Roman"/>
                <w:b/>
                <w:lang w:val="en-US"/>
              </w:rPr>
              <w:t>Agjabedi</w:t>
            </w:r>
            <w:proofErr w:type="spellEnd"/>
            <w:r w:rsidR="00B61032" w:rsidRPr="006F6BA4">
              <w:rPr>
                <w:rFonts w:ascii="Arial Narrow" w:eastAsia="Calibri" w:hAnsi="Arial Narrow" w:cs="Times New Roman"/>
                <w:b/>
                <w:lang w:val="en-US"/>
              </w:rPr>
              <w:t xml:space="preserve">, </w:t>
            </w:r>
            <w:proofErr w:type="spellStart"/>
            <w:r w:rsidR="00B61032" w:rsidRPr="006F6BA4">
              <w:rPr>
                <w:rFonts w:ascii="Arial Narrow" w:eastAsia="Calibri" w:hAnsi="Arial Narrow" w:cs="Times New Roman"/>
                <w:b/>
                <w:lang w:val="en-US"/>
              </w:rPr>
              <w:t>Shirvan</w:t>
            </w:r>
            <w:proofErr w:type="spellEnd"/>
            <w:r w:rsidR="00B61032" w:rsidRPr="006F6BA4">
              <w:rPr>
                <w:rFonts w:ascii="Arial Narrow" w:eastAsia="Calibri" w:hAnsi="Arial Narrow" w:cs="Times New Roman"/>
                <w:b/>
                <w:lang w:val="en-US"/>
              </w:rPr>
              <w:t xml:space="preserve"> and Ganja districts on social services for children in conflict and contact with law</w:t>
            </w:r>
          </w:p>
          <w:p w14:paraId="300FE0EA" w14:textId="59E93E0E" w:rsidR="00B61032" w:rsidRPr="006F6BA4" w:rsidRDefault="00B61032" w:rsidP="00B61032">
            <w:pPr>
              <w:jc w:val="center"/>
              <w:rPr>
                <w:rFonts w:ascii="Arial Narrow" w:eastAsia="Times" w:hAnsi="Arial Narrow" w:cs="Arial"/>
                <w:lang w:eastAsia="en-GB"/>
              </w:rPr>
            </w:pPr>
          </w:p>
        </w:tc>
      </w:tr>
      <w:tr w:rsidR="00B61032" w:rsidRPr="006F6BA4" w14:paraId="0EE44867" w14:textId="77777777" w:rsidTr="00303A08">
        <w:trPr>
          <w:trHeight w:val="362"/>
        </w:trPr>
        <w:tc>
          <w:tcPr>
            <w:tcW w:w="1632" w:type="dxa"/>
            <w:shd w:val="clear" w:color="auto" w:fill="FFFFFF"/>
          </w:tcPr>
          <w:p w14:paraId="2C3103A1" w14:textId="77777777" w:rsidR="00B61032" w:rsidRPr="006F6BA4" w:rsidRDefault="00B61032" w:rsidP="00B61032">
            <w:pPr>
              <w:spacing w:before="40" w:after="40" w:line="260" w:lineRule="exact"/>
              <w:jc w:val="both"/>
              <w:rPr>
                <w:rFonts w:ascii="Arial Narrow" w:eastAsia="Times" w:hAnsi="Arial Narrow" w:cs="Arial"/>
                <w:b/>
                <w:lang w:eastAsia="en-GB"/>
              </w:rPr>
            </w:pPr>
            <w:r w:rsidRPr="006F6BA4">
              <w:rPr>
                <w:rFonts w:ascii="Arial Narrow" w:eastAsia="Times" w:hAnsi="Arial Narrow" w:cs="Arial"/>
                <w:b/>
                <w:lang w:eastAsia="en-GB"/>
              </w:rPr>
              <w:t>Purpose</w:t>
            </w:r>
          </w:p>
        </w:tc>
        <w:tc>
          <w:tcPr>
            <w:tcW w:w="7822" w:type="dxa"/>
            <w:gridSpan w:val="2"/>
            <w:shd w:val="clear" w:color="auto" w:fill="auto"/>
          </w:tcPr>
          <w:p w14:paraId="6F64F3A7" w14:textId="3AB321F1" w:rsidR="00B61032" w:rsidRPr="006F6BA4" w:rsidRDefault="00B61032" w:rsidP="00B61032">
            <w:pPr>
              <w:spacing w:before="40" w:after="40" w:line="260" w:lineRule="exact"/>
              <w:jc w:val="both"/>
              <w:rPr>
                <w:rFonts w:ascii="Arial Narrow" w:eastAsia="Times" w:hAnsi="Arial Narrow" w:cs="Arial"/>
                <w:lang w:eastAsia="en-GB"/>
              </w:rPr>
            </w:pPr>
            <w:r w:rsidRPr="006F6BA4">
              <w:rPr>
                <w:rFonts w:ascii="Arial Narrow" w:eastAsia="Times New Roman" w:hAnsi="Arial Narrow" w:cs="Arial"/>
                <w:color w:val="000000"/>
                <w:lang w:eastAsia="en-GB"/>
              </w:rPr>
              <w:t xml:space="preserve">Strengthening NGO capacity to conduct quality social services for </w:t>
            </w:r>
            <w:r w:rsidRPr="006F6BA4">
              <w:rPr>
                <w:rFonts w:ascii="Arial Narrow" w:eastAsia="Calibri" w:hAnsi="Arial Narrow" w:cs="Times New Roman"/>
                <w:lang w:val="en-US"/>
              </w:rPr>
              <w:t>for children in conflict and contact with law and their families</w:t>
            </w:r>
          </w:p>
        </w:tc>
      </w:tr>
      <w:tr w:rsidR="00B61032" w:rsidRPr="006F6BA4" w14:paraId="0C0FEDF0" w14:textId="77777777" w:rsidTr="00303A08">
        <w:trPr>
          <w:trHeight w:val="362"/>
        </w:trPr>
        <w:tc>
          <w:tcPr>
            <w:tcW w:w="1632" w:type="dxa"/>
            <w:shd w:val="clear" w:color="auto" w:fill="FFFFFF"/>
          </w:tcPr>
          <w:p w14:paraId="66BA5F46" w14:textId="77777777" w:rsidR="00B61032" w:rsidRPr="006F6BA4" w:rsidRDefault="00B61032" w:rsidP="00B61032">
            <w:pPr>
              <w:spacing w:before="40" w:after="40" w:line="260" w:lineRule="exact"/>
              <w:jc w:val="both"/>
              <w:rPr>
                <w:rFonts w:ascii="Arial Narrow" w:eastAsia="Times" w:hAnsi="Arial Narrow" w:cs="Arial"/>
                <w:b/>
                <w:lang w:eastAsia="en-GB"/>
              </w:rPr>
            </w:pPr>
            <w:r w:rsidRPr="006F6BA4">
              <w:rPr>
                <w:rFonts w:ascii="Arial Narrow" w:eastAsia="Times" w:hAnsi="Arial Narrow" w:cs="Arial"/>
                <w:b/>
                <w:lang w:eastAsia="en-GB"/>
              </w:rPr>
              <w:t>Section</w:t>
            </w:r>
          </w:p>
        </w:tc>
        <w:tc>
          <w:tcPr>
            <w:tcW w:w="7822" w:type="dxa"/>
            <w:gridSpan w:val="2"/>
            <w:shd w:val="clear" w:color="auto" w:fill="auto"/>
          </w:tcPr>
          <w:p w14:paraId="16E5E1B0" w14:textId="77777777" w:rsidR="00B61032" w:rsidRPr="006F6BA4" w:rsidRDefault="00B61032" w:rsidP="00B61032">
            <w:pPr>
              <w:spacing w:before="40" w:after="40" w:line="260" w:lineRule="exact"/>
              <w:jc w:val="both"/>
              <w:rPr>
                <w:rFonts w:ascii="Arial Narrow" w:eastAsia="Times" w:hAnsi="Arial Narrow" w:cs="Arial"/>
                <w:lang w:eastAsia="en-GB"/>
              </w:rPr>
            </w:pPr>
            <w:r w:rsidRPr="006F6BA4">
              <w:rPr>
                <w:rFonts w:ascii="Arial Narrow" w:eastAsia="Times" w:hAnsi="Arial Narrow" w:cs="Arial"/>
                <w:lang w:eastAsia="en-GB"/>
              </w:rPr>
              <w:t>CP</w:t>
            </w:r>
          </w:p>
        </w:tc>
      </w:tr>
      <w:tr w:rsidR="00B61032" w:rsidRPr="006F6BA4" w14:paraId="40208D90" w14:textId="77777777" w:rsidTr="00303A08">
        <w:trPr>
          <w:trHeight w:val="362"/>
        </w:trPr>
        <w:tc>
          <w:tcPr>
            <w:tcW w:w="1632" w:type="dxa"/>
            <w:shd w:val="clear" w:color="auto" w:fill="FFFFFF"/>
          </w:tcPr>
          <w:p w14:paraId="5A27D139" w14:textId="77777777" w:rsidR="00B61032" w:rsidRPr="006F6BA4" w:rsidRDefault="00B61032" w:rsidP="00B61032">
            <w:pPr>
              <w:spacing w:before="40" w:after="40" w:line="260" w:lineRule="exact"/>
              <w:jc w:val="both"/>
              <w:rPr>
                <w:rFonts w:ascii="Arial Narrow" w:eastAsia="Times" w:hAnsi="Arial Narrow" w:cs="Arial"/>
                <w:b/>
                <w:lang w:eastAsia="en-GB"/>
              </w:rPr>
            </w:pPr>
            <w:r w:rsidRPr="006F6BA4">
              <w:rPr>
                <w:rFonts w:ascii="Arial Narrow" w:eastAsia="Times" w:hAnsi="Arial Narrow" w:cs="Arial"/>
                <w:b/>
                <w:lang w:eastAsia="en-GB"/>
              </w:rPr>
              <w:t>Post title</w:t>
            </w:r>
          </w:p>
        </w:tc>
        <w:tc>
          <w:tcPr>
            <w:tcW w:w="7822" w:type="dxa"/>
            <w:gridSpan w:val="2"/>
            <w:shd w:val="clear" w:color="auto" w:fill="auto"/>
          </w:tcPr>
          <w:p w14:paraId="44926B06" w14:textId="77777777" w:rsidR="00B61032" w:rsidRPr="006F6BA4" w:rsidRDefault="00B61032" w:rsidP="00B61032">
            <w:pPr>
              <w:spacing w:before="40" w:after="40" w:line="260" w:lineRule="exact"/>
              <w:jc w:val="both"/>
              <w:rPr>
                <w:rFonts w:ascii="Arial Narrow" w:eastAsia="Times" w:hAnsi="Arial Narrow" w:cs="Arial"/>
                <w:lang w:eastAsia="en-GB"/>
              </w:rPr>
            </w:pPr>
            <w:r w:rsidRPr="006F6BA4">
              <w:rPr>
                <w:rFonts w:ascii="Arial Narrow" w:eastAsia="Times" w:hAnsi="Arial Narrow" w:cs="Arial"/>
                <w:bCs/>
                <w:color w:val="000000"/>
                <w:lang w:eastAsia="en-GB"/>
              </w:rPr>
              <w:t>National institutional contract</w:t>
            </w:r>
          </w:p>
        </w:tc>
      </w:tr>
      <w:tr w:rsidR="00B61032" w:rsidRPr="006F6BA4" w14:paraId="5FB63F74" w14:textId="77777777" w:rsidTr="00303A08">
        <w:trPr>
          <w:trHeight w:val="56"/>
        </w:trPr>
        <w:tc>
          <w:tcPr>
            <w:tcW w:w="1632" w:type="dxa"/>
            <w:shd w:val="clear" w:color="auto" w:fill="FFFFFF"/>
          </w:tcPr>
          <w:p w14:paraId="3BE3929F" w14:textId="77777777" w:rsidR="00B61032" w:rsidRPr="006F6BA4" w:rsidRDefault="00B61032" w:rsidP="00B61032">
            <w:pPr>
              <w:spacing w:before="40" w:after="40" w:line="260" w:lineRule="exact"/>
              <w:jc w:val="both"/>
              <w:rPr>
                <w:rFonts w:ascii="Arial Narrow" w:eastAsia="Times" w:hAnsi="Arial Narrow" w:cs="Arial"/>
                <w:b/>
                <w:lang w:eastAsia="en-GB"/>
              </w:rPr>
            </w:pPr>
            <w:r w:rsidRPr="006F6BA4">
              <w:rPr>
                <w:rFonts w:ascii="Arial Narrow" w:eastAsia="Times" w:hAnsi="Arial Narrow" w:cs="Arial"/>
                <w:b/>
                <w:lang w:eastAsia="en-GB"/>
              </w:rPr>
              <w:t>Location</w:t>
            </w:r>
          </w:p>
        </w:tc>
        <w:tc>
          <w:tcPr>
            <w:tcW w:w="7822" w:type="dxa"/>
            <w:gridSpan w:val="2"/>
            <w:shd w:val="clear" w:color="auto" w:fill="auto"/>
          </w:tcPr>
          <w:p w14:paraId="247CB847" w14:textId="4015B3B8" w:rsidR="00B61032" w:rsidRPr="006F6BA4" w:rsidRDefault="00BA0AA5" w:rsidP="00B61032">
            <w:pPr>
              <w:shd w:val="clear" w:color="auto" w:fill="FFFFFF"/>
              <w:spacing w:before="40" w:after="40" w:line="260" w:lineRule="exact"/>
              <w:jc w:val="both"/>
              <w:rPr>
                <w:rFonts w:ascii="Arial Narrow" w:eastAsia="Times" w:hAnsi="Arial Narrow" w:cs="Arial"/>
                <w:lang w:eastAsia="en-GB"/>
              </w:rPr>
            </w:pPr>
            <w:proofErr w:type="spellStart"/>
            <w:r>
              <w:rPr>
                <w:rFonts w:ascii="Arial Narrow" w:eastAsia="Times" w:hAnsi="Arial Narrow" w:cs="Arial"/>
                <w:lang w:eastAsia="en-GB"/>
              </w:rPr>
              <w:t>Ganja</w:t>
            </w:r>
            <w:proofErr w:type="spellEnd"/>
            <w:r>
              <w:rPr>
                <w:rFonts w:ascii="Arial Narrow" w:eastAsia="Times" w:hAnsi="Arial Narrow" w:cs="Arial"/>
                <w:lang w:eastAsia="en-GB"/>
              </w:rPr>
              <w:t xml:space="preserve">, </w:t>
            </w:r>
            <w:proofErr w:type="spellStart"/>
            <w:r>
              <w:rPr>
                <w:rFonts w:ascii="Arial Narrow" w:eastAsia="Times" w:hAnsi="Arial Narrow" w:cs="Arial"/>
                <w:lang w:eastAsia="en-GB"/>
              </w:rPr>
              <w:t>Shirvan</w:t>
            </w:r>
            <w:proofErr w:type="spellEnd"/>
            <w:r>
              <w:rPr>
                <w:rFonts w:ascii="Arial Narrow" w:eastAsia="Times" w:hAnsi="Arial Narrow" w:cs="Arial"/>
                <w:lang w:eastAsia="en-GB"/>
              </w:rPr>
              <w:t xml:space="preserve"> and </w:t>
            </w:r>
            <w:proofErr w:type="spellStart"/>
            <w:r>
              <w:rPr>
                <w:rFonts w:ascii="Arial Narrow" w:eastAsia="Times" w:hAnsi="Arial Narrow" w:cs="Arial"/>
                <w:lang w:eastAsia="en-GB"/>
              </w:rPr>
              <w:t>Agjabedi</w:t>
            </w:r>
            <w:proofErr w:type="spellEnd"/>
            <w:r>
              <w:rPr>
                <w:rFonts w:ascii="Arial Narrow" w:eastAsia="Times" w:hAnsi="Arial Narrow" w:cs="Arial"/>
                <w:lang w:eastAsia="en-GB"/>
              </w:rPr>
              <w:t xml:space="preserve"> districts</w:t>
            </w:r>
            <w:r w:rsidR="00B61032" w:rsidRPr="006F6BA4">
              <w:rPr>
                <w:rFonts w:ascii="Arial Narrow" w:eastAsia="Times" w:hAnsi="Arial Narrow" w:cs="Arial"/>
                <w:lang w:eastAsia="en-GB"/>
              </w:rPr>
              <w:t>, Azerbaijan</w:t>
            </w:r>
          </w:p>
        </w:tc>
      </w:tr>
      <w:tr w:rsidR="00B61032" w:rsidRPr="006F6BA4" w14:paraId="03ECBBD3" w14:textId="77777777" w:rsidTr="00303A08">
        <w:trPr>
          <w:trHeight w:val="317"/>
        </w:trPr>
        <w:tc>
          <w:tcPr>
            <w:tcW w:w="1632" w:type="dxa"/>
            <w:vMerge w:val="restart"/>
            <w:shd w:val="clear" w:color="auto" w:fill="FFFFFF"/>
          </w:tcPr>
          <w:p w14:paraId="6DAD1FCD" w14:textId="77777777" w:rsidR="00B61032" w:rsidRPr="006F6BA4" w:rsidRDefault="00B61032" w:rsidP="00B61032">
            <w:pPr>
              <w:spacing w:before="40" w:after="40" w:line="260" w:lineRule="exact"/>
              <w:jc w:val="both"/>
              <w:rPr>
                <w:rFonts w:ascii="Arial Narrow" w:eastAsia="Times" w:hAnsi="Arial Narrow" w:cs="Arial"/>
                <w:b/>
                <w:lang w:eastAsia="en-GB"/>
              </w:rPr>
            </w:pPr>
            <w:r w:rsidRPr="006F6BA4">
              <w:rPr>
                <w:rFonts w:ascii="Arial Narrow" w:eastAsia="Times" w:hAnsi="Arial Narrow" w:cs="Arial"/>
                <w:b/>
                <w:lang w:eastAsia="en-GB"/>
              </w:rPr>
              <w:t>Duration</w:t>
            </w:r>
          </w:p>
        </w:tc>
        <w:tc>
          <w:tcPr>
            <w:tcW w:w="7822" w:type="dxa"/>
            <w:gridSpan w:val="2"/>
            <w:shd w:val="clear" w:color="auto" w:fill="auto"/>
          </w:tcPr>
          <w:p w14:paraId="25A9F36F" w14:textId="01CB9886" w:rsidR="00B61032" w:rsidRPr="006F6BA4" w:rsidRDefault="00EE332C" w:rsidP="00B61032">
            <w:pPr>
              <w:spacing w:before="40" w:after="40" w:line="260" w:lineRule="exact"/>
              <w:jc w:val="both"/>
              <w:rPr>
                <w:rFonts w:ascii="Arial Narrow" w:eastAsia="Times" w:hAnsi="Arial Narrow" w:cs="Arial"/>
                <w:i/>
                <w:highlight w:val="yellow"/>
                <w:lang w:eastAsia="en-GB"/>
              </w:rPr>
            </w:pPr>
            <w:r w:rsidRPr="006F6BA4">
              <w:rPr>
                <w:rFonts w:ascii="Arial Narrow" w:eastAsia="Times" w:hAnsi="Arial Narrow" w:cs="Arial"/>
                <w:i/>
                <w:lang w:eastAsia="en-GB"/>
              </w:rPr>
              <w:t>5</w:t>
            </w:r>
            <w:r w:rsidR="00BD4520" w:rsidRPr="006F6BA4">
              <w:rPr>
                <w:rFonts w:ascii="Arial Narrow" w:eastAsia="Times" w:hAnsi="Arial Narrow" w:cs="Arial"/>
                <w:i/>
                <w:lang w:eastAsia="en-GB"/>
              </w:rPr>
              <w:t>3</w:t>
            </w:r>
            <w:r w:rsidR="00B61032" w:rsidRPr="006F6BA4">
              <w:rPr>
                <w:rFonts w:ascii="Arial Narrow" w:eastAsia="Times" w:hAnsi="Arial Narrow" w:cs="Arial"/>
                <w:i/>
                <w:lang w:eastAsia="en-GB"/>
              </w:rPr>
              <w:t xml:space="preserve"> days </w:t>
            </w:r>
          </w:p>
        </w:tc>
      </w:tr>
      <w:tr w:rsidR="00B61032" w:rsidRPr="006F6BA4" w14:paraId="77D317F9" w14:textId="77777777" w:rsidTr="00303A08">
        <w:trPr>
          <w:trHeight w:val="317"/>
        </w:trPr>
        <w:tc>
          <w:tcPr>
            <w:tcW w:w="1632" w:type="dxa"/>
            <w:vMerge/>
            <w:shd w:val="clear" w:color="auto" w:fill="FFFFFF"/>
          </w:tcPr>
          <w:p w14:paraId="2BEE409B" w14:textId="77777777" w:rsidR="00B61032" w:rsidRPr="006F6BA4" w:rsidRDefault="00B61032" w:rsidP="00B61032">
            <w:pPr>
              <w:spacing w:before="40" w:after="40" w:line="260" w:lineRule="exact"/>
              <w:jc w:val="both"/>
              <w:rPr>
                <w:rFonts w:ascii="Arial Narrow" w:eastAsia="Times" w:hAnsi="Arial Narrow" w:cs="Arial"/>
                <w:lang w:eastAsia="en-GB"/>
              </w:rPr>
            </w:pPr>
          </w:p>
        </w:tc>
        <w:tc>
          <w:tcPr>
            <w:tcW w:w="3434" w:type="dxa"/>
            <w:shd w:val="clear" w:color="auto" w:fill="auto"/>
          </w:tcPr>
          <w:p w14:paraId="6E314190" w14:textId="78EC37DE" w:rsidR="00B61032" w:rsidRPr="006F6BA4" w:rsidRDefault="00B61032" w:rsidP="00B61032">
            <w:pPr>
              <w:spacing w:before="40" w:after="40" w:line="260" w:lineRule="exact"/>
              <w:jc w:val="both"/>
              <w:rPr>
                <w:rFonts w:ascii="Arial Narrow" w:eastAsia="Times" w:hAnsi="Arial Narrow" w:cs="Arial"/>
                <w:lang w:eastAsia="en-GB"/>
              </w:rPr>
            </w:pPr>
            <w:r w:rsidRPr="006F6BA4">
              <w:rPr>
                <w:rFonts w:ascii="Arial Narrow" w:eastAsia="Times" w:hAnsi="Arial Narrow" w:cs="Arial"/>
                <w:lang w:eastAsia="en-GB"/>
              </w:rPr>
              <w:t xml:space="preserve">From:   </w:t>
            </w:r>
            <w:r w:rsidR="00BD4520" w:rsidRPr="006F6BA4">
              <w:rPr>
                <w:rFonts w:ascii="Arial Narrow" w:eastAsia="Times" w:hAnsi="Arial Narrow" w:cs="Arial"/>
                <w:lang w:eastAsia="en-GB"/>
              </w:rPr>
              <w:t>20 May</w:t>
            </w:r>
            <w:r w:rsidRPr="006F6BA4">
              <w:rPr>
                <w:rFonts w:ascii="Arial Narrow" w:eastAsia="Times" w:hAnsi="Arial Narrow" w:cs="Arial"/>
                <w:lang w:eastAsia="en-GB"/>
              </w:rPr>
              <w:t xml:space="preserve"> 2019</w:t>
            </w:r>
          </w:p>
        </w:tc>
        <w:tc>
          <w:tcPr>
            <w:tcW w:w="4388" w:type="dxa"/>
            <w:shd w:val="clear" w:color="auto" w:fill="auto"/>
          </w:tcPr>
          <w:p w14:paraId="72AD278C" w14:textId="3D16A682" w:rsidR="00B61032" w:rsidRPr="006F6BA4" w:rsidRDefault="00B61032" w:rsidP="00B61032">
            <w:pPr>
              <w:spacing w:before="40" w:after="40" w:line="260" w:lineRule="exact"/>
              <w:jc w:val="both"/>
              <w:rPr>
                <w:rFonts w:ascii="Arial Narrow" w:eastAsia="Times" w:hAnsi="Arial Narrow" w:cs="Arial"/>
                <w:lang w:eastAsia="en-GB"/>
              </w:rPr>
            </w:pPr>
            <w:r w:rsidRPr="006F6BA4">
              <w:rPr>
                <w:rFonts w:ascii="Arial Narrow" w:eastAsia="Times" w:hAnsi="Arial Narrow" w:cs="Arial"/>
                <w:lang w:eastAsia="en-GB"/>
              </w:rPr>
              <w:t xml:space="preserve">To: </w:t>
            </w:r>
            <w:r w:rsidR="00BD4520" w:rsidRPr="006F6BA4">
              <w:rPr>
                <w:rFonts w:ascii="Arial Narrow" w:eastAsia="Times" w:hAnsi="Arial Narrow" w:cs="Arial"/>
                <w:lang w:eastAsia="en-GB"/>
              </w:rPr>
              <w:t xml:space="preserve">30 </w:t>
            </w:r>
            <w:r w:rsidR="00EE332C" w:rsidRPr="006F6BA4">
              <w:rPr>
                <w:rFonts w:ascii="Arial Narrow" w:eastAsia="Times" w:hAnsi="Arial Narrow" w:cs="Arial"/>
                <w:lang w:eastAsia="en-GB"/>
              </w:rPr>
              <w:t>November 2019</w:t>
            </w:r>
          </w:p>
        </w:tc>
      </w:tr>
    </w:tbl>
    <w:p w14:paraId="784B9DDF" w14:textId="77777777" w:rsidR="00B61032" w:rsidRPr="006F6BA4" w:rsidRDefault="00B61032" w:rsidP="00B61032">
      <w:pPr>
        <w:spacing w:after="0" w:line="276" w:lineRule="auto"/>
        <w:jc w:val="both"/>
        <w:rPr>
          <w:rFonts w:ascii="Arial Narrow" w:eastAsia="Times" w:hAnsi="Arial Narrow" w:cs="Arial"/>
          <w:b/>
          <w:lang w:eastAsia="en-GB"/>
        </w:rPr>
      </w:pPr>
    </w:p>
    <w:p w14:paraId="07F45BF1" w14:textId="77777777" w:rsidR="00B61032" w:rsidRPr="006F6BA4" w:rsidRDefault="00B61032" w:rsidP="00B61032">
      <w:pPr>
        <w:numPr>
          <w:ilvl w:val="0"/>
          <w:numId w:val="1"/>
        </w:numPr>
        <w:spacing w:after="0" w:line="276" w:lineRule="auto"/>
        <w:contextualSpacing/>
        <w:jc w:val="both"/>
        <w:rPr>
          <w:rFonts w:ascii="Arial Narrow" w:eastAsia="Calibri" w:hAnsi="Arial Narrow" w:cs="Arial"/>
          <w:b/>
        </w:rPr>
      </w:pPr>
      <w:r w:rsidRPr="006F6BA4">
        <w:rPr>
          <w:rFonts w:ascii="Arial Narrow" w:eastAsia="Calibri" w:hAnsi="Arial Narrow" w:cs="Arial"/>
          <w:b/>
        </w:rPr>
        <w:t>Background</w:t>
      </w:r>
    </w:p>
    <w:p w14:paraId="4477DDA1" w14:textId="77777777" w:rsidR="00B61032" w:rsidRPr="006F6BA4" w:rsidRDefault="00B61032" w:rsidP="00B61032">
      <w:pPr>
        <w:spacing w:after="0" w:line="260" w:lineRule="exact"/>
        <w:jc w:val="both"/>
        <w:rPr>
          <w:rFonts w:ascii="Arial Narrow" w:eastAsia="Times" w:hAnsi="Arial Narrow" w:cs="Arial"/>
          <w:color w:val="000000"/>
          <w:lang w:val="en-US" w:eastAsia="en-GB"/>
        </w:rPr>
      </w:pPr>
    </w:p>
    <w:p w14:paraId="457E425A" w14:textId="77777777" w:rsidR="00B61032" w:rsidRPr="006F6BA4" w:rsidRDefault="00B61032" w:rsidP="00B61032">
      <w:pPr>
        <w:spacing w:after="0" w:line="240" w:lineRule="auto"/>
        <w:jc w:val="both"/>
        <w:rPr>
          <w:rFonts w:ascii="Arial Narrow" w:eastAsia="Times" w:hAnsi="Arial Narrow" w:cs="Arial"/>
          <w:color w:val="000000"/>
          <w:lang w:val="en-US" w:eastAsia="en-GB"/>
        </w:rPr>
      </w:pPr>
      <w:r w:rsidRPr="006F6BA4">
        <w:rPr>
          <w:rFonts w:ascii="Arial Narrow" w:eastAsia="Times" w:hAnsi="Arial Narrow" w:cs="Arial"/>
          <w:color w:val="000000"/>
          <w:lang w:val="en-US" w:eastAsia="en-GB"/>
        </w:rPr>
        <w:t>Azerbaijan has achieved noticeable progress in economic and social development since its independence. The progress of poverty reduction as well as in other social development areas has benefited from the rapid economic growth and the country’s rich oil income that allowed the government to expand its budget expenditure in social sectors. ILO World Social Protection Report (2017) states that the Government’s investment to social protection shares approximately 8% of total GDP.</w:t>
      </w:r>
    </w:p>
    <w:p w14:paraId="6B14F67B" w14:textId="77777777" w:rsidR="00B61032" w:rsidRPr="006F6BA4" w:rsidRDefault="00B61032" w:rsidP="00B61032">
      <w:pPr>
        <w:tabs>
          <w:tab w:val="left" w:pos="426"/>
        </w:tabs>
        <w:spacing w:before="120"/>
        <w:jc w:val="both"/>
        <w:rPr>
          <w:rFonts w:ascii="Arial Narrow" w:eastAsia="Times New Roman" w:hAnsi="Arial Narrow" w:cs="Arial"/>
          <w:lang w:val="en-US"/>
        </w:rPr>
      </w:pPr>
      <w:r w:rsidRPr="006F6BA4">
        <w:rPr>
          <w:rFonts w:ascii="Arial Narrow" w:eastAsia="Times New Roman" w:hAnsi="Arial Narrow" w:cs="Arial"/>
          <w:lang w:val="en-US"/>
        </w:rPr>
        <w:t>Social reforms have been accompanied with legal and judicial transformations in Azerbaijan of which Juvenile Justice was one of the priority areas of reforms. As part of UNICEF’s regional agenda, Juvenile Justice reforms have been supported in Azerbaijan since 2007 which resulted in significant improvements for the protection of the rights of juveniles in conflict with the law. Diversion services for children in conflict with the law, psycho-social rehabilitation services for children victims and witnesses of crime and violence are core components of the social dimension of the Juvenile justice concept. These services are also part of the Minimum Package of Social Services which focus on the most vulnerable children and their families.</w:t>
      </w:r>
    </w:p>
    <w:p w14:paraId="359C8240" w14:textId="34D554B6" w:rsidR="00B61032" w:rsidRPr="006F6BA4" w:rsidRDefault="00B61032" w:rsidP="004F7CF8">
      <w:pPr>
        <w:autoSpaceDE w:val="0"/>
        <w:autoSpaceDN w:val="0"/>
        <w:adjustRightInd w:val="0"/>
        <w:spacing w:after="0" w:line="240" w:lineRule="auto"/>
        <w:jc w:val="both"/>
        <w:rPr>
          <w:rFonts w:ascii="Arial Narrow" w:eastAsia="Times New Roman" w:hAnsi="Arial Narrow" w:cs="Courier New"/>
          <w:color w:val="000000"/>
          <w:lang w:val="en-US"/>
        </w:rPr>
      </w:pPr>
      <w:r w:rsidRPr="006F6BA4">
        <w:rPr>
          <w:rFonts w:ascii="Arial Narrow" w:eastAsia="Calibri" w:hAnsi="Arial Narrow" w:cs="Times New Roman"/>
          <w:lang w:val="en-US"/>
        </w:rPr>
        <w:t xml:space="preserve">Social rehabilitation measures including prevention of delinquency are emphasized in relevant international standards. </w:t>
      </w:r>
      <w:r w:rsidRPr="006F6BA4">
        <w:rPr>
          <w:rFonts w:ascii="Arial Narrow" w:eastAsia="Calibri" w:hAnsi="Arial Narrow" w:cs="UniversLTStd"/>
          <w:lang w:val="en-US"/>
        </w:rPr>
        <w:t>As stated in Article 40 of the Convention on the Rights of the Child, “every child in conflict with the law</w:t>
      </w:r>
      <w:r w:rsidR="00E74077" w:rsidRPr="006F6BA4">
        <w:rPr>
          <w:rFonts w:ascii="Arial Narrow" w:eastAsia="Calibri" w:hAnsi="Arial Narrow" w:cs="UniversLTStd"/>
          <w:lang w:val="en-US"/>
        </w:rPr>
        <w:t xml:space="preserve"> </w:t>
      </w:r>
      <w:r w:rsidRPr="006F6BA4">
        <w:rPr>
          <w:rFonts w:ascii="Arial Narrow" w:eastAsia="Calibri" w:hAnsi="Arial Narrow" w:cs="UniversLTStd"/>
          <w:lang w:val="en-US"/>
        </w:rPr>
        <w:t xml:space="preserve">has the right to be treated in a manner that </w:t>
      </w:r>
      <w:proofErr w:type="gramStart"/>
      <w:r w:rsidRPr="006F6BA4">
        <w:rPr>
          <w:rFonts w:ascii="Arial Narrow" w:eastAsia="Calibri" w:hAnsi="Arial Narrow" w:cs="UniversLTStd"/>
          <w:lang w:val="en-US"/>
        </w:rPr>
        <w:t>takes into account</w:t>
      </w:r>
      <w:proofErr w:type="gramEnd"/>
      <w:r w:rsidRPr="006F6BA4">
        <w:rPr>
          <w:rFonts w:ascii="Arial Narrow" w:eastAsia="Calibri" w:hAnsi="Arial Narrow" w:cs="UniversLTStd"/>
          <w:lang w:val="en-US"/>
        </w:rPr>
        <w:t xml:space="preserve"> “the desirability of promoting [his/her] reintegration and [his/her] assuming a constructive role in society.” In addition, UN Standard Minimum Rules on Administration of Juvenile Justice (“Beijing Rules”, 1985) notes the importance of national mechanisms to refer such children to diversions services.</w:t>
      </w:r>
      <w:r w:rsidRPr="006F6BA4">
        <w:rPr>
          <w:rFonts w:ascii="Arial Narrow" w:eastAsia="Calibri" w:hAnsi="Arial Narrow" w:cs="Courier New"/>
          <w:b/>
          <w:bCs/>
          <w:color w:val="000000"/>
          <w:lang w:val="en-US"/>
        </w:rPr>
        <w:t xml:space="preserve"> </w:t>
      </w:r>
      <w:r w:rsidRPr="006F6BA4">
        <w:rPr>
          <w:rFonts w:ascii="Arial Narrow" w:eastAsia="Calibri" w:hAnsi="Arial Narrow" w:cs="Courier New"/>
          <w:color w:val="000000"/>
          <w:lang w:val="en-US"/>
        </w:rPr>
        <w:t xml:space="preserve">UN Guidelines for the Prevention of Juvenile </w:t>
      </w:r>
      <w:r w:rsidRPr="006F6BA4">
        <w:rPr>
          <w:rFonts w:ascii="Arial Narrow" w:eastAsia="Times New Roman" w:hAnsi="Arial Narrow" w:cs="Courier New"/>
          <w:color w:val="000000"/>
          <w:lang w:val="en-US"/>
        </w:rPr>
        <w:t>Delinquency (The Riyadh Guidelines,1990) states that preventive measures must be integrated with families, communities, and education system meanwhile supported by the social protection interventions for children and young persons and their families.</w:t>
      </w:r>
    </w:p>
    <w:p w14:paraId="152970EF" w14:textId="77777777" w:rsidR="00E74077" w:rsidRPr="006F6BA4" w:rsidRDefault="00E74077" w:rsidP="00B61032">
      <w:pPr>
        <w:spacing w:after="0" w:line="240" w:lineRule="auto"/>
        <w:jc w:val="both"/>
        <w:rPr>
          <w:rFonts w:ascii="Arial Narrow" w:eastAsia="Calibri" w:hAnsi="Arial Narrow" w:cs="Arial"/>
        </w:rPr>
      </w:pPr>
    </w:p>
    <w:p w14:paraId="569893FC" w14:textId="771FAC7F" w:rsidR="00B61032" w:rsidRPr="006F6BA4" w:rsidRDefault="00B61032" w:rsidP="00B61032">
      <w:pPr>
        <w:spacing w:after="0" w:line="240" w:lineRule="auto"/>
        <w:jc w:val="both"/>
        <w:rPr>
          <w:rFonts w:ascii="Arial Narrow" w:eastAsia="Calibri" w:hAnsi="Arial Narrow" w:cs="Arial"/>
          <w:lang w:val="en-US"/>
        </w:rPr>
      </w:pPr>
      <w:r w:rsidRPr="006F6BA4">
        <w:rPr>
          <w:rFonts w:ascii="Arial Narrow" w:eastAsia="Calibri" w:hAnsi="Arial Narrow" w:cs="Arial"/>
        </w:rPr>
        <w:t>Undoubtedly, quality social work with children and families which addresses the needs and best interests of adolescents is an essential tool to achieve the targets stated in international standards.</w:t>
      </w:r>
      <w:r w:rsidRPr="006F6BA4">
        <w:rPr>
          <w:rFonts w:ascii="Arial Narrow" w:eastAsia="Calibri" w:hAnsi="Arial Narrow" w:cs="Times New Roman"/>
          <w:lang w:val="en-US" w:eastAsia="zh-CN"/>
        </w:rPr>
        <w:t xml:space="preserve"> In responding to these challenges, the UNICEF-Government of Azerbaijan </w:t>
      </w:r>
      <w:r w:rsidRPr="006F6BA4">
        <w:rPr>
          <w:rFonts w:ascii="Arial Narrow" w:eastAsia="Calibri" w:hAnsi="Arial Narrow" w:cs="Arial"/>
        </w:rPr>
        <w:t xml:space="preserve">Country Programme Document for </w:t>
      </w:r>
      <w:r w:rsidRPr="006F6BA4">
        <w:rPr>
          <w:rFonts w:ascii="Arial Narrow" w:eastAsia="Calibri" w:hAnsi="Arial Narrow" w:cs="Times New Roman"/>
          <w:lang w:val="en-US" w:eastAsia="zh-CN"/>
        </w:rPr>
        <w:t>2016-2020 has defined the priority target to develop a child-centered and equity focused social protection system with strong synergy among various service providers, a national mechanism to identify the most deprived children, and efficient and effective national and local referral system to the relevant services to provide deprived children with access to inclusive social protection.</w:t>
      </w:r>
    </w:p>
    <w:p w14:paraId="78CD8E7F" w14:textId="77777777" w:rsidR="00E74077" w:rsidRPr="006F6BA4" w:rsidRDefault="00E74077" w:rsidP="00E74077">
      <w:pPr>
        <w:jc w:val="both"/>
        <w:rPr>
          <w:rFonts w:ascii="Arial Narrow" w:hAnsi="Arial Narrow"/>
        </w:rPr>
      </w:pPr>
    </w:p>
    <w:p w14:paraId="6167AD74" w14:textId="5AF38094" w:rsidR="00E74077" w:rsidRPr="006F6BA4" w:rsidRDefault="00E74077" w:rsidP="00E74077">
      <w:pPr>
        <w:jc w:val="both"/>
        <w:rPr>
          <w:rFonts w:ascii="Arial Narrow" w:hAnsi="Arial Narrow" w:cs="Arial"/>
        </w:rPr>
      </w:pPr>
      <w:r w:rsidRPr="006F6BA4">
        <w:rPr>
          <w:rFonts w:ascii="Arial Narrow" w:hAnsi="Arial Narrow"/>
        </w:rPr>
        <w:lastRenderedPageBreak/>
        <w:t>In this context, one of the priorities of the Rolling Work Plan on Social Protection and Child Protection between UNICEF, the Ministry of Labour and Social Protection of Population (</w:t>
      </w:r>
      <w:proofErr w:type="spellStart"/>
      <w:r w:rsidRPr="006F6BA4">
        <w:rPr>
          <w:rFonts w:ascii="Arial Narrow" w:hAnsi="Arial Narrow"/>
        </w:rPr>
        <w:t>MoLSPP</w:t>
      </w:r>
      <w:proofErr w:type="spellEnd"/>
      <w:r w:rsidRPr="006F6BA4">
        <w:rPr>
          <w:rFonts w:ascii="Arial Narrow" w:hAnsi="Arial Narrow"/>
        </w:rPr>
        <w:t>) and the Ministry of Education (</w:t>
      </w:r>
      <w:proofErr w:type="spellStart"/>
      <w:r w:rsidRPr="006F6BA4">
        <w:rPr>
          <w:rFonts w:ascii="Arial Narrow" w:hAnsi="Arial Narrow"/>
        </w:rPr>
        <w:t>MoE</w:t>
      </w:r>
      <w:proofErr w:type="spellEnd"/>
      <w:r w:rsidRPr="006F6BA4">
        <w:rPr>
          <w:rFonts w:ascii="Arial Narrow" w:hAnsi="Arial Narrow"/>
        </w:rPr>
        <w:t>) for 2019-2020, is the modelling of Minimum Package of Social Services (MPSS) for vulnerable children and families. Community-based social services for children in conflict and contact with the law is one of the core components of the MPSS.</w:t>
      </w:r>
      <w:r w:rsidRPr="006F6BA4">
        <w:rPr>
          <w:rFonts w:ascii="Arial Narrow" w:hAnsi="Arial Narrow" w:cs="Arial"/>
        </w:rPr>
        <w:t xml:space="preserve"> UNICEF and </w:t>
      </w:r>
      <w:proofErr w:type="spellStart"/>
      <w:r w:rsidRPr="006F6BA4">
        <w:rPr>
          <w:rFonts w:ascii="Arial Narrow" w:hAnsi="Arial Narrow" w:cs="Arial"/>
        </w:rPr>
        <w:t>MoLSPP</w:t>
      </w:r>
      <w:proofErr w:type="spellEnd"/>
      <w:r w:rsidRPr="006F6BA4">
        <w:rPr>
          <w:rFonts w:ascii="Arial Narrow" w:hAnsi="Arial Narrow" w:cs="Arial"/>
        </w:rPr>
        <w:t xml:space="preserve"> started piloting community- based social services in </w:t>
      </w:r>
      <w:proofErr w:type="spellStart"/>
      <w:r w:rsidRPr="006F6BA4">
        <w:rPr>
          <w:rFonts w:ascii="Arial Narrow" w:hAnsi="Arial Narrow" w:cs="Arial"/>
        </w:rPr>
        <w:t>Agjabedi</w:t>
      </w:r>
      <w:proofErr w:type="spellEnd"/>
      <w:r w:rsidRPr="006F6BA4">
        <w:rPr>
          <w:rFonts w:ascii="Arial Narrow" w:hAnsi="Arial Narrow" w:cs="Arial"/>
        </w:rPr>
        <w:t xml:space="preserve"> and </w:t>
      </w:r>
      <w:proofErr w:type="spellStart"/>
      <w:r w:rsidRPr="006F6BA4">
        <w:rPr>
          <w:rFonts w:ascii="Arial Narrow" w:hAnsi="Arial Narrow" w:cs="Arial"/>
        </w:rPr>
        <w:t>Shirvan</w:t>
      </w:r>
      <w:proofErr w:type="spellEnd"/>
      <w:r w:rsidRPr="006F6BA4">
        <w:rPr>
          <w:rFonts w:ascii="Arial Narrow" w:hAnsi="Arial Narrow" w:cs="Arial"/>
        </w:rPr>
        <w:t xml:space="preserve"> districts involving local NGOs in 2018. Following the valuable experience and results for children, UNICEF and </w:t>
      </w:r>
      <w:proofErr w:type="spellStart"/>
      <w:r w:rsidRPr="006F6BA4">
        <w:rPr>
          <w:rFonts w:ascii="Arial Narrow" w:hAnsi="Arial Narrow" w:cs="Arial"/>
        </w:rPr>
        <w:t>MoLSPP</w:t>
      </w:r>
      <w:proofErr w:type="spellEnd"/>
      <w:r w:rsidRPr="006F6BA4">
        <w:rPr>
          <w:rFonts w:ascii="Arial Narrow" w:hAnsi="Arial Narrow" w:cs="Arial"/>
        </w:rPr>
        <w:t xml:space="preserve"> decided to expand the services </w:t>
      </w:r>
      <w:r w:rsidR="00E5553D" w:rsidRPr="006F6BA4">
        <w:rPr>
          <w:rFonts w:ascii="Arial Narrow" w:hAnsi="Arial Narrow" w:cs="Arial"/>
        </w:rPr>
        <w:t xml:space="preserve">in </w:t>
      </w:r>
      <w:proofErr w:type="spellStart"/>
      <w:r w:rsidRPr="006F6BA4">
        <w:rPr>
          <w:rFonts w:ascii="Arial Narrow" w:hAnsi="Arial Narrow" w:cs="Arial"/>
        </w:rPr>
        <w:t>Ganja</w:t>
      </w:r>
      <w:proofErr w:type="spellEnd"/>
      <w:r w:rsidRPr="006F6BA4">
        <w:rPr>
          <w:rFonts w:ascii="Arial Narrow" w:hAnsi="Arial Narrow" w:cs="Arial"/>
        </w:rPr>
        <w:t xml:space="preserve"> district.</w:t>
      </w:r>
    </w:p>
    <w:p w14:paraId="692E499C" w14:textId="0DF95093" w:rsidR="00B61032" w:rsidRPr="006F6BA4" w:rsidRDefault="00E74077" w:rsidP="00B61032">
      <w:pPr>
        <w:jc w:val="both"/>
        <w:rPr>
          <w:rFonts w:ascii="Arial Narrow" w:eastAsia="Times" w:hAnsi="Arial Narrow" w:cs="Arial"/>
          <w:lang w:eastAsia="en-GB"/>
        </w:rPr>
      </w:pPr>
      <w:r w:rsidRPr="006F6BA4">
        <w:rPr>
          <w:rFonts w:ascii="Arial Narrow" w:hAnsi="Arial Narrow" w:cs="Arial"/>
        </w:rPr>
        <w:t xml:space="preserve"> </w:t>
      </w:r>
    </w:p>
    <w:p w14:paraId="2FCAE25B" w14:textId="77777777" w:rsidR="00B61032" w:rsidRPr="006F6BA4" w:rsidRDefault="00B61032" w:rsidP="00B61032">
      <w:pPr>
        <w:numPr>
          <w:ilvl w:val="0"/>
          <w:numId w:val="1"/>
        </w:numPr>
        <w:spacing w:after="0" w:line="260" w:lineRule="exact"/>
        <w:contextualSpacing/>
        <w:jc w:val="both"/>
        <w:rPr>
          <w:rFonts w:ascii="Arial Narrow" w:eastAsia="Calibri" w:hAnsi="Arial Narrow" w:cs="Arial"/>
          <w:b/>
        </w:rPr>
      </w:pPr>
      <w:r w:rsidRPr="006F6BA4">
        <w:rPr>
          <w:rFonts w:ascii="Arial Narrow" w:eastAsia="Calibri" w:hAnsi="Arial Narrow" w:cs="Arial"/>
          <w:b/>
        </w:rPr>
        <w:t xml:space="preserve">Purpose </w:t>
      </w:r>
    </w:p>
    <w:p w14:paraId="44E08A5E" w14:textId="77777777" w:rsidR="00E5553D" w:rsidRPr="006F6BA4" w:rsidRDefault="00E5553D" w:rsidP="00B61032">
      <w:pPr>
        <w:autoSpaceDE w:val="0"/>
        <w:autoSpaceDN w:val="0"/>
        <w:adjustRightInd w:val="0"/>
        <w:spacing w:after="0" w:line="276" w:lineRule="auto"/>
        <w:jc w:val="both"/>
        <w:rPr>
          <w:rFonts w:ascii="Arial Narrow" w:eastAsia="Times New Roman" w:hAnsi="Arial Narrow" w:cs="Arial"/>
          <w:color w:val="000000"/>
          <w:lang w:eastAsia="en-GB"/>
        </w:rPr>
      </w:pPr>
    </w:p>
    <w:p w14:paraId="08E34062" w14:textId="5B3B0D6E" w:rsidR="00E5553D" w:rsidRPr="006F6BA4" w:rsidRDefault="00B61032" w:rsidP="00B61032">
      <w:pPr>
        <w:autoSpaceDE w:val="0"/>
        <w:autoSpaceDN w:val="0"/>
        <w:adjustRightInd w:val="0"/>
        <w:spacing w:after="0" w:line="276" w:lineRule="auto"/>
        <w:jc w:val="both"/>
        <w:rPr>
          <w:rFonts w:ascii="Arial Narrow" w:eastAsia="Times New Roman" w:hAnsi="Arial Narrow" w:cs="Arial"/>
          <w:color w:val="000000"/>
          <w:lang w:eastAsia="en-GB"/>
        </w:rPr>
      </w:pPr>
      <w:r w:rsidRPr="006F6BA4">
        <w:rPr>
          <w:rFonts w:ascii="Arial Narrow" w:eastAsia="Times New Roman" w:hAnsi="Arial Narrow" w:cs="Arial"/>
          <w:color w:val="000000"/>
          <w:lang w:eastAsia="en-GB"/>
        </w:rPr>
        <w:t xml:space="preserve">The objective of this project is </w:t>
      </w:r>
      <w:r w:rsidR="00E5553D" w:rsidRPr="006F6BA4">
        <w:rPr>
          <w:rFonts w:ascii="Arial Narrow" w:eastAsia="Times New Roman" w:hAnsi="Arial Narrow" w:cs="Arial"/>
          <w:color w:val="000000"/>
          <w:lang w:eastAsia="en-GB"/>
        </w:rPr>
        <w:t xml:space="preserve">developing adequate NGO capacity for provision of social services </w:t>
      </w:r>
      <w:r w:rsidR="00E5553D" w:rsidRPr="006F6BA4">
        <w:rPr>
          <w:rFonts w:ascii="Arial Narrow" w:eastAsia="Calibri" w:hAnsi="Arial Narrow" w:cs="Times New Roman"/>
          <w:lang w:val="en-US"/>
        </w:rPr>
        <w:t>for children in conflict and contact with law and their families.</w:t>
      </w:r>
    </w:p>
    <w:p w14:paraId="750BCCCD" w14:textId="77777777" w:rsidR="00E5553D" w:rsidRPr="006F6BA4" w:rsidRDefault="00E5553D" w:rsidP="00E5553D">
      <w:pPr>
        <w:spacing w:after="0" w:line="240" w:lineRule="auto"/>
        <w:jc w:val="both"/>
        <w:rPr>
          <w:rFonts w:ascii="Arial Narrow" w:eastAsia="Times New Roman" w:hAnsi="Arial Narrow" w:cs="Times New Roman"/>
          <w:lang w:val="en-US"/>
        </w:rPr>
      </w:pPr>
      <w:r w:rsidRPr="006F6BA4">
        <w:rPr>
          <w:rFonts w:ascii="Arial Narrow" w:eastAsia="Times New Roman" w:hAnsi="Arial Narrow" w:cs="Times New Roman"/>
          <w:lang w:val="en-US"/>
        </w:rPr>
        <w:t>Specific objectives include:</w:t>
      </w:r>
    </w:p>
    <w:p w14:paraId="37D22F9B" w14:textId="77777777" w:rsidR="00E5553D" w:rsidRPr="006F6BA4" w:rsidRDefault="00E5553D" w:rsidP="00E5553D">
      <w:pPr>
        <w:autoSpaceDE w:val="0"/>
        <w:autoSpaceDN w:val="0"/>
        <w:adjustRightInd w:val="0"/>
        <w:spacing w:after="0" w:line="276" w:lineRule="auto"/>
        <w:jc w:val="both"/>
        <w:rPr>
          <w:rFonts w:ascii="Arial Narrow" w:eastAsia="Calibri" w:hAnsi="Arial Narrow" w:cs="Times New Roman"/>
          <w:lang w:val="en-US"/>
        </w:rPr>
      </w:pPr>
    </w:p>
    <w:p w14:paraId="0813FFE6" w14:textId="5E512BD9" w:rsidR="00E5553D" w:rsidRPr="006F6BA4" w:rsidRDefault="00E5553D" w:rsidP="00E5553D">
      <w:pPr>
        <w:pStyle w:val="ListParagraph"/>
        <w:numPr>
          <w:ilvl w:val="0"/>
          <w:numId w:val="8"/>
        </w:numPr>
        <w:autoSpaceDE w:val="0"/>
        <w:autoSpaceDN w:val="0"/>
        <w:adjustRightInd w:val="0"/>
        <w:spacing w:line="276" w:lineRule="auto"/>
        <w:jc w:val="both"/>
        <w:rPr>
          <w:rFonts w:ascii="Arial Narrow" w:hAnsi="Arial Narrow" w:cs="Arial"/>
          <w:color w:val="000000"/>
          <w:sz w:val="22"/>
          <w:szCs w:val="22"/>
          <w:lang w:eastAsia="en-GB"/>
        </w:rPr>
      </w:pPr>
      <w:r w:rsidRPr="006F6BA4">
        <w:rPr>
          <w:rFonts w:ascii="Arial Narrow" w:eastAsia="Calibri" w:hAnsi="Arial Narrow"/>
          <w:sz w:val="22"/>
          <w:szCs w:val="22"/>
        </w:rPr>
        <w:t>A training package (methodology, presentations and handouts) is developed under the framework of Integrated Social Services Project focusing on children in contact and conflict with the law. The development of the training package needs to be guided by the internationally recognized principles and practices outlined in the UN CRC and other UN standards. Existing guidelines in training materials of the related topics should be taken into the consideration, including: “Minimum Standards on social services for children in conflict and contact with the law”, Guidelines on Social Work with Children and Families in Child Protection System, Guidelines on Social Work with Children and Families in Justice System;</w:t>
      </w:r>
    </w:p>
    <w:p w14:paraId="78E1F194" w14:textId="2E6CA99D" w:rsidR="00E5553D" w:rsidRDefault="00E5553D" w:rsidP="00E5553D">
      <w:pPr>
        <w:pStyle w:val="ListParagraph"/>
        <w:numPr>
          <w:ilvl w:val="0"/>
          <w:numId w:val="8"/>
        </w:numPr>
        <w:jc w:val="both"/>
        <w:rPr>
          <w:rFonts w:ascii="Arial Narrow" w:hAnsi="Arial Narrow"/>
          <w:sz w:val="22"/>
          <w:szCs w:val="22"/>
        </w:rPr>
      </w:pPr>
      <w:r w:rsidRPr="006F6BA4">
        <w:rPr>
          <w:rFonts w:ascii="Arial Narrow" w:hAnsi="Arial Narrow"/>
          <w:sz w:val="22"/>
          <w:szCs w:val="22"/>
        </w:rPr>
        <w:t xml:space="preserve">About </w:t>
      </w:r>
      <w:r w:rsidR="00BA7621" w:rsidRPr="006F6BA4">
        <w:rPr>
          <w:rFonts w:ascii="Arial Narrow" w:hAnsi="Arial Narrow"/>
          <w:sz w:val="22"/>
          <w:szCs w:val="22"/>
        </w:rPr>
        <w:t>15</w:t>
      </w:r>
      <w:r w:rsidRPr="006F6BA4">
        <w:rPr>
          <w:rFonts w:ascii="Arial Narrow" w:hAnsi="Arial Narrow"/>
          <w:sz w:val="22"/>
          <w:szCs w:val="22"/>
        </w:rPr>
        <w:t xml:space="preserve"> practitioners of local authorities, NGOs and other relevant partners </w:t>
      </w:r>
      <w:r w:rsidR="00BA7621" w:rsidRPr="006F6BA4">
        <w:rPr>
          <w:rFonts w:ascii="Arial Narrow" w:hAnsi="Arial Narrow"/>
          <w:sz w:val="22"/>
          <w:szCs w:val="22"/>
        </w:rPr>
        <w:t xml:space="preserve">in Ganja district </w:t>
      </w:r>
      <w:proofErr w:type="gramStart"/>
      <w:r w:rsidRPr="006F6BA4">
        <w:rPr>
          <w:rFonts w:ascii="Arial Narrow" w:hAnsi="Arial Narrow"/>
          <w:sz w:val="22"/>
          <w:szCs w:val="22"/>
        </w:rPr>
        <w:t>are able to</w:t>
      </w:r>
      <w:proofErr w:type="gramEnd"/>
      <w:r w:rsidRPr="006F6BA4">
        <w:rPr>
          <w:rFonts w:ascii="Arial Narrow" w:hAnsi="Arial Narrow"/>
          <w:sz w:val="22"/>
          <w:szCs w:val="22"/>
        </w:rPr>
        <w:t xml:space="preserve"> provide basic and quality social services for children in conflict and contact with the law in </w:t>
      </w:r>
      <w:r w:rsidR="00BF1564" w:rsidRPr="006F6BA4">
        <w:rPr>
          <w:rFonts w:ascii="Arial Narrow" w:hAnsi="Arial Narrow"/>
          <w:sz w:val="22"/>
          <w:szCs w:val="22"/>
        </w:rPr>
        <w:t>three</w:t>
      </w:r>
      <w:r w:rsidRPr="006F6BA4">
        <w:rPr>
          <w:rFonts w:ascii="Arial Narrow" w:hAnsi="Arial Narrow"/>
          <w:sz w:val="22"/>
          <w:szCs w:val="22"/>
        </w:rPr>
        <w:t xml:space="preserve"> districts.</w:t>
      </w:r>
    </w:p>
    <w:p w14:paraId="19B3B6E4" w14:textId="75038E85" w:rsidR="00A3569E" w:rsidRDefault="00A3569E" w:rsidP="00E5553D">
      <w:pPr>
        <w:pStyle w:val="ListParagraph"/>
        <w:numPr>
          <w:ilvl w:val="0"/>
          <w:numId w:val="8"/>
        </w:numPr>
        <w:jc w:val="both"/>
        <w:rPr>
          <w:rFonts w:ascii="Arial Narrow" w:hAnsi="Arial Narrow"/>
          <w:sz w:val="22"/>
          <w:szCs w:val="22"/>
        </w:rPr>
      </w:pPr>
      <w:r>
        <w:rPr>
          <w:rFonts w:ascii="Arial Narrow" w:hAnsi="Arial Narrow"/>
          <w:sz w:val="22"/>
          <w:szCs w:val="22"/>
        </w:rPr>
        <w:t xml:space="preserve">Strengthen the capacity of NGO teams in </w:t>
      </w:r>
      <w:proofErr w:type="spellStart"/>
      <w:r>
        <w:rPr>
          <w:rFonts w:ascii="Arial Narrow" w:hAnsi="Arial Narrow"/>
          <w:sz w:val="22"/>
          <w:szCs w:val="22"/>
        </w:rPr>
        <w:t>Shirvan</w:t>
      </w:r>
      <w:proofErr w:type="spellEnd"/>
      <w:r>
        <w:rPr>
          <w:rFonts w:ascii="Arial Narrow" w:hAnsi="Arial Narrow"/>
          <w:sz w:val="22"/>
          <w:szCs w:val="22"/>
        </w:rPr>
        <w:t xml:space="preserve"> and </w:t>
      </w:r>
      <w:proofErr w:type="spellStart"/>
      <w:r>
        <w:rPr>
          <w:rFonts w:ascii="Arial Narrow" w:hAnsi="Arial Narrow"/>
          <w:sz w:val="22"/>
          <w:szCs w:val="22"/>
        </w:rPr>
        <w:t>Agjabedi</w:t>
      </w:r>
      <w:proofErr w:type="spellEnd"/>
      <w:r>
        <w:rPr>
          <w:rFonts w:ascii="Arial Narrow" w:hAnsi="Arial Narrow"/>
          <w:sz w:val="22"/>
          <w:szCs w:val="22"/>
        </w:rPr>
        <w:t xml:space="preserve"> districts through supervision;</w:t>
      </w:r>
    </w:p>
    <w:p w14:paraId="247F845F" w14:textId="2905EFC6" w:rsidR="00BE72C5" w:rsidRPr="006F6BA4" w:rsidRDefault="00BE72C5" w:rsidP="00E5553D">
      <w:pPr>
        <w:pStyle w:val="ListParagraph"/>
        <w:numPr>
          <w:ilvl w:val="0"/>
          <w:numId w:val="8"/>
        </w:numPr>
        <w:jc w:val="both"/>
        <w:rPr>
          <w:rFonts w:ascii="Arial Narrow" w:hAnsi="Arial Narrow"/>
          <w:sz w:val="22"/>
          <w:szCs w:val="22"/>
        </w:rPr>
      </w:pPr>
      <w:r>
        <w:rPr>
          <w:rFonts w:ascii="Arial Narrow" w:eastAsia="DengXian" w:hAnsi="Arial Narrow" w:hint="eastAsia"/>
          <w:sz w:val="22"/>
          <w:szCs w:val="22"/>
          <w:lang w:eastAsia="zh-CN"/>
        </w:rPr>
        <w:t>E</w:t>
      </w:r>
      <w:r>
        <w:rPr>
          <w:rFonts w:ascii="Arial Narrow" w:eastAsia="DengXian" w:hAnsi="Arial Narrow"/>
          <w:sz w:val="22"/>
          <w:szCs w:val="22"/>
          <w:lang w:eastAsia="zh-CN"/>
        </w:rPr>
        <w:t xml:space="preserve">stablish institutional capacity for training resources to ensure sustainable human resource development system. </w:t>
      </w:r>
    </w:p>
    <w:p w14:paraId="0091EA9B" w14:textId="77777777" w:rsidR="00E5553D" w:rsidRPr="006F6BA4" w:rsidRDefault="00E5553D" w:rsidP="00E5553D">
      <w:pPr>
        <w:jc w:val="both"/>
        <w:rPr>
          <w:rFonts w:ascii="Arial Narrow" w:hAnsi="Arial Narrow" w:cs="Arial"/>
        </w:rPr>
      </w:pPr>
    </w:p>
    <w:p w14:paraId="5514C6D6" w14:textId="6E18DA00" w:rsidR="00E5553D" w:rsidRPr="006F6BA4" w:rsidRDefault="002C7443" w:rsidP="00BD4520">
      <w:pPr>
        <w:jc w:val="both"/>
        <w:rPr>
          <w:rFonts w:ascii="Arial Narrow" w:eastAsia="Times New Roman" w:hAnsi="Arial Narrow" w:cs="Arial"/>
          <w:color w:val="000000"/>
          <w:lang w:eastAsia="en-GB"/>
        </w:rPr>
      </w:pPr>
      <w:r>
        <w:rPr>
          <w:rFonts w:ascii="Arial Narrow" w:hAnsi="Arial Narrow" w:cs="Arial"/>
        </w:rPr>
        <w:t>The recruited institute will</w:t>
      </w:r>
      <w:r w:rsidR="00E5553D" w:rsidRPr="006F6BA4">
        <w:rPr>
          <w:rFonts w:ascii="Arial Narrow" w:hAnsi="Arial Narrow"/>
        </w:rPr>
        <w:t xml:space="preserve"> support local NGOs by providing training on “Basic principles and methods of social services for children in conflict and contact with the law” to the NGO working in </w:t>
      </w:r>
      <w:proofErr w:type="spellStart"/>
      <w:r w:rsidR="00E5553D" w:rsidRPr="006F6BA4">
        <w:rPr>
          <w:rFonts w:ascii="Arial Narrow" w:hAnsi="Arial Narrow"/>
        </w:rPr>
        <w:t>Ganja</w:t>
      </w:r>
      <w:proofErr w:type="spellEnd"/>
      <w:r w:rsidR="00E5553D" w:rsidRPr="006F6BA4">
        <w:rPr>
          <w:rFonts w:ascii="Arial Narrow" w:hAnsi="Arial Narrow"/>
        </w:rPr>
        <w:t xml:space="preserve"> and additional supervision to the NGO’s working in </w:t>
      </w:r>
      <w:proofErr w:type="spellStart"/>
      <w:r w:rsidR="00E5553D" w:rsidRPr="006F6BA4">
        <w:rPr>
          <w:rFonts w:ascii="Arial Narrow" w:hAnsi="Arial Narrow"/>
        </w:rPr>
        <w:t>Shirvan</w:t>
      </w:r>
      <w:proofErr w:type="spellEnd"/>
      <w:r w:rsidR="00E5553D" w:rsidRPr="006F6BA4">
        <w:rPr>
          <w:rFonts w:ascii="Arial Narrow" w:hAnsi="Arial Narrow"/>
        </w:rPr>
        <w:t xml:space="preserve"> and </w:t>
      </w:r>
      <w:proofErr w:type="spellStart"/>
      <w:r w:rsidR="00E5553D" w:rsidRPr="006F6BA4">
        <w:rPr>
          <w:rFonts w:ascii="Arial Narrow" w:hAnsi="Arial Narrow"/>
        </w:rPr>
        <w:t>Agjabedi</w:t>
      </w:r>
      <w:proofErr w:type="spellEnd"/>
      <w:r w:rsidR="00E5553D" w:rsidRPr="006F6BA4">
        <w:rPr>
          <w:rFonts w:ascii="Arial Narrow" w:hAnsi="Arial Narrow"/>
        </w:rPr>
        <w:t xml:space="preserve"> districts. </w:t>
      </w:r>
    </w:p>
    <w:p w14:paraId="4B0BF8E3" w14:textId="77777777" w:rsidR="00B61032" w:rsidRPr="006F6BA4" w:rsidRDefault="00B61032" w:rsidP="00B61032">
      <w:pPr>
        <w:autoSpaceDE w:val="0"/>
        <w:autoSpaceDN w:val="0"/>
        <w:adjustRightInd w:val="0"/>
        <w:spacing w:after="0" w:line="276" w:lineRule="auto"/>
        <w:jc w:val="both"/>
        <w:rPr>
          <w:rFonts w:ascii="Arial Narrow" w:eastAsia="Times" w:hAnsi="Arial Narrow" w:cs="Arial"/>
          <w:lang w:eastAsia="en-GB"/>
        </w:rPr>
      </w:pPr>
    </w:p>
    <w:p w14:paraId="2557FF72" w14:textId="77777777" w:rsidR="00B61032" w:rsidRPr="006F6BA4" w:rsidRDefault="00B61032" w:rsidP="00E5553D">
      <w:pPr>
        <w:numPr>
          <w:ilvl w:val="0"/>
          <w:numId w:val="1"/>
        </w:numPr>
        <w:spacing w:after="0" w:line="276" w:lineRule="auto"/>
        <w:contextualSpacing/>
        <w:jc w:val="both"/>
        <w:rPr>
          <w:rFonts w:ascii="Arial Narrow" w:eastAsia="Calibri" w:hAnsi="Arial Narrow" w:cs="Arial"/>
          <w:b/>
        </w:rPr>
      </w:pPr>
      <w:r w:rsidRPr="006F6BA4">
        <w:rPr>
          <w:rFonts w:ascii="Arial Narrow" w:eastAsia="Calibri" w:hAnsi="Arial Narrow" w:cs="Arial"/>
          <w:b/>
        </w:rPr>
        <w:t>Description of tasks</w:t>
      </w:r>
    </w:p>
    <w:p w14:paraId="7B5604F7" w14:textId="38B68F54" w:rsidR="00E5553D" w:rsidRPr="006F6BA4" w:rsidRDefault="00E5553D" w:rsidP="00E5553D">
      <w:pPr>
        <w:suppressAutoHyphens/>
        <w:spacing w:after="0" w:line="240" w:lineRule="auto"/>
        <w:rPr>
          <w:rFonts w:ascii="Arial Narrow" w:hAnsi="Arial Narrow"/>
          <w:bCs/>
        </w:rPr>
      </w:pPr>
      <w:r w:rsidRPr="006F6BA4">
        <w:rPr>
          <w:rFonts w:ascii="Arial Narrow" w:hAnsi="Arial Narrow"/>
          <w:bCs/>
        </w:rPr>
        <w:t xml:space="preserve">Within this assignment, </w:t>
      </w:r>
      <w:r w:rsidR="005827AC" w:rsidRPr="006F6BA4">
        <w:rPr>
          <w:rFonts w:ascii="Arial Narrow" w:hAnsi="Arial Narrow" w:cs="Arial"/>
          <w:bCs/>
        </w:rPr>
        <w:t>the following tasks should be fulfilled</w:t>
      </w:r>
      <w:r w:rsidRPr="006F6BA4">
        <w:rPr>
          <w:rFonts w:ascii="Arial Narrow" w:hAnsi="Arial Narrow"/>
          <w:bCs/>
        </w:rPr>
        <w:t xml:space="preserve">: </w:t>
      </w:r>
    </w:p>
    <w:p w14:paraId="2E096521" w14:textId="77777777" w:rsidR="00E5553D" w:rsidRPr="006F6BA4" w:rsidRDefault="00E5553D" w:rsidP="00E5553D">
      <w:pPr>
        <w:pStyle w:val="ListParagraph"/>
        <w:spacing w:line="260" w:lineRule="exact"/>
        <w:contextualSpacing/>
        <w:jc w:val="both"/>
        <w:rPr>
          <w:rFonts w:ascii="Arial Narrow" w:hAnsi="Arial Narrow"/>
          <w:sz w:val="22"/>
          <w:szCs w:val="22"/>
          <w:lang w:val="en-GB"/>
        </w:rPr>
      </w:pPr>
    </w:p>
    <w:p w14:paraId="39795DF5" w14:textId="28948169" w:rsidR="00E5553D" w:rsidRPr="006F6BA4" w:rsidRDefault="00AD4758" w:rsidP="00AD4758">
      <w:pPr>
        <w:spacing w:after="200" w:line="276" w:lineRule="auto"/>
        <w:contextualSpacing/>
        <w:jc w:val="both"/>
        <w:rPr>
          <w:rFonts w:ascii="Arial Narrow" w:hAnsi="Arial Narrow"/>
        </w:rPr>
      </w:pPr>
      <w:r w:rsidRPr="006F6BA4">
        <w:rPr>
          <w:rFonts w:ascii="Arial Narrow" w:hAnsi="Arial Narrow" w:cs="Arial"/>
        </w:rPr>
        <w:t xml:space="preserve">Stage 1. </w:t>
      </w:r>
      <w:r w:rsidR="00E5553D" w:rsidRPr="006F6BA4">
        <w:rPr>
          <w:rFonts w:ascii="Arial Narrow" w:hAnsi="Arial Narrow"/>
        </w:rPr>
        <w:t>Develop a training package (methodology, presentations and handouts) on “Basic principles and methods of social services for children in conflict and contact with the law” in Azerbaijani language which will include minimum:</w:t>
      </w:r>
    </w:p>
    <w:p w14:paraId="001657F9" w14:textId="77777777" w:rsidR="00E5553D" w:rsidRPr="006F6BA4" w:rsidRDefault="00E5553D" w:rsidP="00E5553D">
      <w:pPr>
        <w:pStyle w:val="ListParagraph"/>
        <w:numPr>
          <w:ilvl w:val="1"/>
          <w:numId w:val="10"/>
        </w:numPr>
        <w:spacing w:after="200" w:line="276" w:lineRule="auto"/>
        <w:contextualSpacing/>
        <w:rPr>
          <w:rFonts w:ascii="Arial Narrow" w:hAnsi="Arial Narrow"/>
          <w:sz w:val="22"/>
          <w:szCs w:val="22"/>
          <w:lang w:val="az-Latn-AZ"/>
        </w:rPr>
      </w:pPr>
      <w:r w:rsidRPr="006F6BA4">
        <w:rPr>
          <w:rFonts w:ascii="Arial Narrow" w:hAnsi="Arial Narrow"/>
          <w:sz w:val="22"/>
          <w:szCs w:val="22"/>
          <w:lang w:val="az-Latn-AZ"/>
        </w:rPr>
        <w:t xml:space="preserve">Basic principles and methods of rehabilitaton and reintegration services for children  in conflict and contact with the law; </w:t>
      </w:r>
    </w:p>
    <w:p w14:paraId="7439A85F" w14:textId="77777777" w:rsidR="00E5553D" w:rsidRPr="006F6BA4" w:rsidRDefault="00E5553D" w:rsidP="00E5553D">
      <w:pPr>
        <w:pStyle w:val="ListParagraph"/>
        <w:numPr>
          <w:ilvl w:val="1"/>
          <w:numId w:val="10"/>
        </w:numPr>
        <w:spacing w:after="200" w:line="276" w:lineRule="auto"/>
        <w:contextualSpacing/>
        <w:rPr>
          <w:rFonts w:ascii="Arial Narrow" w:hAnsi="Arial Narrow"/>
          <w:sz w:val="22"/>
          <w:szCs w:val="22"/>
          <w:lang w:val="az-Latn-AZ"/>
        </w:rPr>
      </w:pPr>
      <w:r w:rsidRPr="006F6BA4">
        <w:rPr>
          <w:rFonts w:ascii="Arial Narrow" w:hAnsi="Arial Narrow"/>
          <w:sz w:val="22"/>
          <w:szCs w:val="22"/>
        </w:rPr>
        <w:t>Basic standards and tools of service provision (case management; confidentiality; ethical principles</w:t>
      </w:r>
      <w:r w:rsidRPr="006F6BA4">
        <w:rPr>
          <w:rFonts w:ascii="Arial Narrow" w:hAnsi="Arial Narrow"/>
          <w:sz w:val="22"/>
          <w:szCs w:val="22"/>
          <w:lang w:val="az-Latn-AZ"/>
        </w:rPr>
        <w:t>; quality assurance).</w:t>
      </w:r>
    </w:p>
    <w:p w14:paraId="62FD3833" w14:textId="77777777" w:rsidR="00E5553D" w:rsidRPr="006F6BA4" w:rsidRDefault="00E5553D" w:rsidP="00E5553D">
      <w:pPr>
        <w:pStyle w:val="ListParagraph"/>
        <w:spacing w:after="200" w:line="276" w:lineRule="auto"/>
        <w:ind w:left="1440"/>
        <w:contextualSpacing/>
        <w:jc w:val="both"/>
        <w:rPr>
          <w:rFonts w:ascii="Arial Narrow" w:hAnsi="Arial Narrow"/>
          <w:sz w:val="22"/>
          <w:szCs w:val="22"/>
        </w:rPr>
      </w:pPr>
    </w:p>
    <w:p w14:paraId="2761F58A" w14:textId="04750B84" w:rsidR="00E5553D" w:rsidRPr="006F6BA4" w:rsidRDefault="00AD4758" w:rsidP="00AD4758">
      <w:pPr>
        <w:spacing w:after="60"/>
        <w:contextualSpacing/>
        <w:jc w:val="both"/>
        <w:rPr>
          <w:rFonts w:ascii="Arial Narrow" w:hAnsi="Arial Narrow"/>
        </w:rPr>
      </w:pPr>
      <w:r w:rsidRPr="006F6BA4">
        <w:rPr>
          <w:rFonts w:ascii="Arial Narrow" w:eastAsia="Calibri" w:hAnsi="Arial Narrow"/>
        </w:rPr>
        <w:t xml:space="preserve">Stage 2. </w:t>
      </w:r>
      <w:r w:rsidR="00E5553D" w:rsidRPr="006F6BA4">
        <w:rPr>
          <w:rFonts w:ascii="Arial Narrow" w:eastAsia="Calibri" w:hAnsi="Arial Narrow"/>
        </w:rPr>
        <w:t xml:space="preserve">Conducting </w:t>
      </w:r>
      <w:r w:rsidR="006879FC" w:rsidRPr="006F6BA4">
        <w:rPr>
          <w:rFonts w:ascii="Arial Narrow" w:eastAsia="Calibri" w:hAnsi="Arial Narrow"/>
        </w:rPr>
        <w:t>1</w:t>
      </w:r>
      <w:r w:rsidR="00E5553D" w:rsidRPr="006F6BA4">
        <w:rPr>
          <w:rFonts w:ascii="Arial Narrow" w:eastAsia="Calibri" w:hAnsi="Arial Narrow"/>
        </w:rPr>
        <w:t xml:space="preserve">0 days training program for the staff of </w:t>
      </w:r>
      <w:r w:rsidR="00E5553D" w:rsidRPr="006F6BA4">
        <w:rPr>
          <w:rFonts w:ascii="Arial Narrow" w:hAnsi="Arial Narrow"/>
        </w:rPr>
        <w:t>NGO</w:t>
      </w:r>
      <w:r w:rsidR="006879FC" w:rsidRPr="006F6BA4">
        <w:rPr>
          <w:rFonts w:ascii="Arial Narrow" w:hAnsi="Arial Narrow"/>
        </w:rPr>
        <w:t xml:space="preserve"> </w:t>
      </w:r>
      <w:r w:rsidR="00E5553D" w:rsidRPr="006F6BA4">
        <w:rPr>
          <w:rFonts w:ascii="Arial Narrow" w:hAnsi="Arial Narrow"/>
        </w:rPr>
        <w:t xml:space="preserve">providing community-based social services for children in conflict and contact with the law </w:t>
      </w:r>
      <w:r w:rsidR="006879FC" w:rsidRPr="006F6BA4">
        <w:rPr>
          <w:rFonts w:ascii="Arial Narrow" w:hAnsi="Arial Narrow"/>
        </w:rPr>
        <w:t xml:space="preserve">and other relevant stakeholders </w:t>
      </w:r>
      <w:r w:rsidR="00E5553D" w:rsidRPr="006F6BA4">
        <w:rPr>
          <w:rFonts w:ascii="Arial Narrow" w:hAnsi="Arial Narrow"/>
        </w:rPr>
        <w:t xml:space="preserve">in </w:t>
      </w:r>
      <w:proofErr w:type="spellStart"/>
      <w:r w:rsidR="00EA04BC" w:rsidRPr="006F6BA4">
        <w:rPr>
          <w:rFonts w:ascii="Arial Narrow" w:hAnsi="Arial Narrow"/>
        </w:rPr>
        <w:t>Ganja</w:t>
      </w:r>
      <w:proofErr w:type="spellEnd"/>
      <w:r w:rsidR="00EA04BC" w:rsidRPr="006F6BA4">
        <w:rPr>
          <w:rFonts w:ascii="Arial Narrow" w:hAnsi="Arial Narrow"/>
        </w:rPr>
        <w:t xml:space="preserve"> district, including pre- and pos</w:t>
      </w:r>
      <w:r w:rsidR="00EE332C" w:rsidRPr="006F6BA4">
        <w:rPr>
          <w:rFonts w:ascii="Arial Narrow" w:hAnsi="Arial Narrow"/>
        </w:rPr>
        <w:t>t-test evaluation of trainees</w:t>
      </w:r>
      <w:r w:rsidR="00EA04BC" w:rsidRPr="006F6BA4">
        <w:rPr>
          <w:rFonts w:ascii="Arial Narrow" w:hAnsi="Arial Narrow"/>
        </w:rPr>
        <w:t xml:space="preserve"> and provide recommendations on improvement of the quality of the services based on the outcomes.</w:t>
      </w:r>
    </w:p>
    <w:p w14:paraId="0EBB476C" w14:textId="77777777" w:rsidR="006879FC" w:rsidRPr="006F6BA4" w:rsidRDefault="006879FC" w:rsidP="006879FC">
      <w:pPr>
        <w:pStyle w:val="ListParagraph"/>
        <w:spacing w:after="60"/>
        <w:contextualSpacing/>
        <w:jc w:val="both"/>
        <w:rPr>
          <w:rFonts w:ascii="Arial Narrow" w:hAnsi="Arial Narrow"/>
          <w:sz w:val="22"/>
          <w:szCs w:val="22"/>
        </w:rPr>
      </w:pPr>
    </w:p>
    <w:p w14:paraId="4C609C3C" w14:textId="166E4B33" w:rsidR="006879FC" w:rsidRPr="006F6BA4" w:rsidRDefault="00C20BE9" w:rsidP="00C20BE9">
      <w:pPr>
        <w:spacing w:after="60"/>
        <w:contextualSpacing/>
        <w:jc w:val="both"/>
        <w:rPr>
          <w:rFonts w:ascii="Arial Narrow" w:hAnsi="Arial Narrow"/>
        </w:rPr>
      </w:pPr>
      <w:r w:rsidRPr="006F6BA4">
        <w:rPr>
          <w:rFonts w:ascii="Arial Narrow" w:hAnsi="Arial Narrow"/>
        </w:rPr>
        <w:lastRenderedPageBreak/>
        <w:t xml:space="preserve">Stage 3. </w:t>
      </w:r>
      <w:r w:rsidR="006879FC" w:rsidRPr="006F6BA4">
        <w:rPr>
          <w:rFonts w:ascii="Arial Narrow" w:hAnsi="Arial Narrow"/>
        </w:rPr>
        <w:t xml:space="preserve">Conduct 10 days supervision program for each </w:t>
      </w:r>
      <w:r w:rsidRPr="006F6BA4">
        <w:rPr>
          <w:rFonts w:ascii="Arial Narrow" w:hAnsi="Arial Narrow"/>
        </w:rPr>
        <w:t>team</w:t>
      </w:r>
      <w:r w:rsidR="006879FC" w:rsidRPr="006F6BA4">
        <w:rPr>
          <w:rFonts w:ascii="Arial Narrow" w:hAnsi="Arial Narrow"/>
        </w:rPr>
        <w:t xml:space="preserve"> of NGO’s in </w:t>
      </w:r>
      <w:proofErr w:type="spellStart"/>
      <w:r w:rsidR="006879FC" w:rsidRPr="006F6BA4">
        <w:rPr>
          <w:rFonts w:ascii="Arial Narrow" w:hAnsi="Arial Narrow"/>
        </w:rPr>
        <w:t>Agjabedi</w:t>
      </w:r>
      <w:proofErr w:type="spellEnd"/>
      <w:r w:rsidR="00EE332C" w:rsidRPr="006F6BA4">
        <w:rPr>
          <w:rFonts w:ascii="Arial Narrow" w:hAnsi="Arial Narrow"/>
        </w:rPr>
        <w:t>,</w:t>
      </w:r>
      <w:r w:rsidR="006879FC" w:rsidRPr="006F6BA4">
        <w:rPr>
          <w:rFonts w:ascii="Arial Narrow" w:hAnsi="Arial Narrow"/>
        </w:rPr>
        <w:t xml:space="preserve"> </w:t>
      </w:r>
      <w:proofErr w:type="spellStart"/>
      <w:r w:rsidR="006879FC" w:rsidRPr="006F6BA4">
        <w:rPr>
          <w:rFonts w:ascii="Arial Narrow" w:hAnsi="Arial Narrow"/>
        </w:rPr>
        <w:t>Shirvan</w:t>
      </w:r>
      <w:proofErr w:type="spellEnd"/>
      <w:r w:rsidR="006879FC" w:rsidRPr="006F6BA4">
        <w:rPr>
          <w:rFonts w:ascii="Arial Narrow" w:hAnsi="Arial Narrow"/>
        </w:rPr>
        <w:t xml:space="preserve"> </w:t>
      </w:r>
      <w:r w:rsidR="00EE332C" w:rsidRPr="006F6BA4">
        <w:rPr>
          <w:rFonts w:ascii="Arial Narrow" w:hAnsi="Arial Narrow"/>
        </w:rPr>
        <w:t xml:space="preserve">and </w:t>
      </w:r>
      <w:proofErr w:type="spellStart"/>
      <w:r w:rsidR="00EE332C" w:rsidRPr="006F6BA4">
        <w:rPr>
          <w:rFonts w:ascii="Arial Narrow" w:hAnsi="Arial Narrow"/>
        </w:rPr>
        <w:t>Ganja</w:t>
      </w:r>
      <w:proofErr w:type="spellEnd"/>
      <w:r w:rsidR="00EE332C" w:rsidRPr="006F6BA4">
        <w:rPr>
          <w:rFonts w:ascii="Arial Narrow" w:hAnsi="Arial Narrow"/>
        </w:rPr>
        <w:t xml:space="preserve"> </w:t>
      </w:r>
      <w:r w:rsidR="006879FC" w:rsidRPr="006F6BA4">
        <w:rPr>
          <w:rFonts w:ascii="Arial Narrow" w:hAnsi="Arial Narrow"/>
        </w:rPr>
        <w:t>districts</w:t>
      </w:r>
      <w:r w:rsidR="00BE72C5">
        <w:rPr>
          <w:rFonts w:ascii="Arial Narrow" w:hAnsi="Arial Narrow"/>
        </w:rPr>
        <w:t xml:space="preserve"> throughout the year of 2019</w:t>
      </w:r>
      <w:r w:rsidR="006879FC" w:rsidRPr="006F6BA4">
        <w:rPr>
          <w:rFonts w:ascii="Arial Narrow" w:hAnsi="Arial Narrow"/>
        </w:rPr>
        <w:t>;</w:t>
      </w:r>
    </w:p>
    <w:p w14:paraId="74157005" w14:textId="77777777" w:rsidR="00E5553D" w:rsidRPr="006F6BA4" w:rsidRDefault="00E5553D" w:rsidP="00E5553D">
      <w:pPr>
        <w:pStyle w:val="ListParagraph"/>
        <w:spacing w:after="60"/>
        <w:contextualSpacing/>
        <w:jc w:val="both"/>
        <w:rPr>
          <w:rFonts w:ascii="Arial Narrow" w:hAnsi="Arial Narrow"/>
          <w:sz w:val="22"/>
          <w:szCs w:val="22"/>
        </w:rPr>
      </w:pPr>
    </w:p>
    <w:p w14:paraId="3494FCE4" w14:textId="5BA3D99F" w:rsidR="00E5553D" w:rsidRPr="006F6BA4" w:rsidRDefault="0027199C" w:rsidP="0027199C">
      <w:pPr>
        <w:spacing w:after="60"/>
        <w:contextualSpacing/>
        <w:jc w:val="both"/>
        <w:rPr>
          <w:rFonts w:ascii="Arial Narrow" w:hAnsi="Arial Narrow"/>
        </w:rPr>
      </w:pPr>
      <w:r w:rsidRPr="006F6BA4">
        <w:rPr>
          <w:rFonts w:ascii="Arial Narrow" w:hAnsi="Arial Narrow"/>
        </w:rPr>
        <w:t>A</w:t>
      </w:r>
      <w:r w:rsidR="00E5553D" w:rsidRPr="006F6BA4">
        <w:rPr>
          <w:rFonts w:ascii="Arial Narrow" w:hAnsi="Arial Narrow"/>
        </w:rPr>
        <w:t>ll logistical arrangements (</w:t>
      </w:r>
      <w:r w:rsidRPr="006F6BA4">
        <w:rPr>
          <w:rFonts w:ascii="Arial Narrow" w:hAnsi="Arial Narrow"/>
        </w:rPr>
        <w:t>coffee breaks</w:t>
      </w:r>
      <w:r w:rsidR="00E5553D" w:rsidRPr="006F6BA4">
        <w:rPr>
          <w:rFonts w:ascii="Arial Narrow" w:hAnsi="Arial Narrow"/>
        </w:rPr>
        <w:t xml:space="preserve">, printing handouts, training tools, etc.) </w:t>
      </w:r>
      <w:r w:rsidRPr="006F6BA4">
        <w:rPr>
          <w:rFonts w:ascii="Arial Narrow" w:hAnsi="Arial Narrow"/>
        </w:rPr>
        <w:t>for</w:t>
      </w:r>
      <w:r w:rsidR="00E5553D" w:rsidRPr="006F6BA4">
        <w:rPr>
          <w:rFonts w:ascii="Arial Narrow" w:hAnsi="Arial Narrow"/>
        </w:rPr>
        <w:t xml:space="preserve"> training sessions</w:t>
      </w:r>
      <w:r w:rsidRPr="006F6BA4">
        <w:rPr>
          <w:rFonts w:ascii="Arial Narrow" w:hAnsi="Arial Narrow"/>
        </w:rPr>
        <w:t xml:space="preserve"> should be provided by the organization.</w:t>
      </w:r>
    </w:p>
    <w:p w14:paraId="6A87EF34" w14:textId="77777777" w:rsidR="00B61032" w:rsidRPr="006F6BA4" w:rsidRDefault="00B61032" w:rsidP="00B61032">
      <w:pPr>
        <w:tabs>
          <w:tab w:val="left" w:pos="360"/>
        </w:tabs>
        <w:spacing w:after="0" w:line="260" w:lineRule="exact"/>
        <w:jc w:val="both"/>
        <w:rPr>
          <w:rFonts w:ascii="Arial Narrow" w:eastAsia="Times" w:hAnsi="Arial Narrow" w:cs="Arial"/>
          <w:lang w:eastAsia="en-GB"/>
        </w:rPr>
      </w:pPr>
    </w:p>
    <w:p w14:paraId="7BF0843D" w14:textId="77777777" w:rsidR="00B61032" w:rsidRPr="006F6BA4" w:rsidRDefault="00B61032" w:rsidP="00E5553D">
      <w:pPr>
        <w:numPr>
          <w:ilvl w:val="0"/>
          <w:numId w:val="1"/>
        </w:numPr>
        <w:tabs>
          <w:tab w:val="left" w:pos="360"/>
        </w:tabs>
        <w:spacing w:after="0" w:line="276" w:lineRule="auto"/>
        <w:contextualSpacing/>
        <w:jc w:val="both"/>
        <w:rPr>
          <w:rFonts w:ascii="Arial Narrow" w:eastAsia="Calibri" w:hAnsi="Arial Narrow" w:cs="Arial"/>
          <w:b/>
        </w:rPr>
      </w:pPr>
      <w:r w:rsidRPr="006F6BA4">
        <w:rPr>
          <w:rFonts w:ascii="Arial Narrow" w:eastAsia="Calibri" w:hAnsi="Arial Narrow" w:cs="Arial"/>
          <w:b/>
        </w:rPr>
        <w:t>Deliverables and time-frame</w:t>
      </w:r>
    </w:p>
    <w:p w14:paraId="550E1D02" w14:textId="77777777" w:rsidR="00B61032" w:rsidRPr="006F6BA4" w:rsidRDefault="00B61032" w:rsidP="00B61032">
      <w:pPr>
        <w:tabs>
          <w:tab w:val="left" w:pos="360"/>
        </w:tabs>
        <w:spacing w:after="0" w:line="260" w:lineRule="exact"/>
        <w:jc w:val="both"/>
        <w:rPr>
          <w:rFonts w:ascii="Arial Narrow" w:eastAsia="Times" w:hAnsi="Arial Narrow" w:cs="Arial"/>
          <w:b/>
          <w:color w:val="000000"/>
          <w:lang w:val="en-US" w:eastAsia="en-GB"/>
        </w:rPr>
      </w:pPr>
    </w:p>
    <w:p w14:paraId="197BB184" w14:textId="6A85406D" w:rsidR="00B61032" w:rsidRPr="006F6BA4" w:rsidRDefault="00B61032" w:rsidP="00B61032">
      <w:pPr>
        <w:ind w:left="360"/>
        <w:jc w:val="both"/>
        <w:rPr>
          <w:rFonts w:ascii="Arial Narrow" w:eastAsia="Calibri" w:hAnsi="Arial Narrow" w:cs="Arial"/>
        </w:rPr>
      </w:pPr>
      <w:r w:rsidRPr="006F6BA4">
        <w:rPr>
          <w:rFonts w:ascii="Arial Narrow" w:eastAsia="Calibri" w:hAnsi="Arial Narrow" w:cs="Arial"/>
        </w:rPr>
        <w:t xml:space="preserve">In the period May </w:t>
      </w:r>
      <w:r w:rsidR="006879FC" w:rsidRPr="006F6BA4">
        <w:rPr>
          <w:rFonts w:ascii="Arial Narrow" w:eastAsia="Calibri" w:hAnsi="Arial Narrow" w:cs="Arial"/>
        </w:rPr>
        <w:t>20</w:t>
      </w:r>
      <w:r w:rsidRPr="006F6BA4">
        <w:rPr>
          <w:rFonts w:ascii="Arial Narrow" w:eastAsia="Calibri" w:hAnsi="Arial Narrow" w:cs="Arial"/>
        </w:rPr>
        <w:t xml:space="preserve"> to </w:t>
      </w:r>
      <w:r w:rsidR="00EE332C" w:rsidRPr="006F6BA4">
        <w:rPr>
          <w:rFonts w:ascii="Arial Narrow" w:eastAsia="Calibri" w:hAnsi="Arial Narrow" w:cs="Arial"/>
        </w:rPr>
        <w:t>November</w:t>
      </w:r>
      <w:r w:rsidR="00BD4520" w:rsidRPr="006F6BA4">
        <w:rPr>
          <w:rFonts w:ascii="Arial Narrow" w:eastAsia="Calibri" w:hAnsi="Arial Narrow" w:cs="Arial"/>
        </w:rPr>
        <w:t xml:space="preserve"> </w:t>
      </w:r>
      <w:r w:rsidR="006879FC" w:rsidRPr="006F6BA4">
        <w:rPr>
          <w:rFonts w:ascii="Arial Narrow" w:eastAsia="Calibri" w:hAnsi="Arial Narrow" w:cs="Arial"/>
        </w:rPr>
        <w:t>30</w:t>
      </w:r>
      <w:r w:rsidRPr="006F6BA4">
        <w:rPr>
          <w:rFonts w:ascii="Arial Narrow" w:eastAsia="Calibri" w:hAnsi="Arial Narrow" w:cs="Arial"/>
        </w:rPr>
        <w:t>, 20</w:t>
      </w:r>
      <w:r w:rsidR="006879FC" w:rsidRPr="006F6BA4">
        <w:rPr>
          <w:rFonts w:ascii="Arial Narrow" w:eastAsia="Calibri" w:hAnsi="Arial Narrow" w:cs="Arial"/>
        </w:rPr>
        <w:t>19</w:t>
      </w:r>
      <w:r w:rsidRPr="006F6BA4">
        <w:rPr>
          <w:rFonts w:ascii="Arial Narrow" w:eastAsia="Calibri" w:hAnsi="Arial Narrow" w:cs="Arial"/>
        </w:rPr>
        <w:t xml:space="preserve"> </w:t>
      </w:r>
      <w:r w:rsidR="006879FC" w:rsidRPr="006F6BA4">
        <w:rPr>
          <w:rFonts w:ascii="Arial Narrow" w:eastAsia="Calibri" w:hAnsi="Arial Narrow" w:cs="Arial"/>
        </w:rPr>
        <w:t>t</w:t>
      </w:r>
      <w:r w:rsidRPr="006F6BA4">
        <w:rPr>
          <w:rFonts w:ascii="Arial Narrow" w:eastAsia="Calibri" w:hAnsi="Arial Narrow" w:cs="Arial"/>
        </w:rPr>
        <w:t>he following deliverables are expected:</w:t>
      </w:r>
    </w:p>
    <w:tbl>
      <w:tblPr>
        <w:tblStyle w:val="TableGrid1"/>
        <w:tblW w:w="9266" w:type="dxa"/>
        <w:tblInd w:w="85" w:type="dxa"/>
        <w:tblLook w:val="04A0" w:firstRow="1" w:lastRow="0" w:firstColumn="1" w:lastColumn="0" w:noHBand="0" w:noVBand="1"/>
      </w:tblPr>
      <w:tblGrid>
        <w:gridCol w:w="474"/>
        <w:gridCol w:w="5673"/>
        <w:gridCol w:w="3119"/>
      </w:tblGrid>
      <w:tr w:rsidR="006879FC" w:rsidRPr="006F6BA4" w14:paraId="4BB6DE40" w14:textId="77777777" w:rsidTr="00303A08">
        <w:tc>
          <w:tcPr>
            <w:tcW w:w="474" w:type="dxa"/>
            <w:shd w:val="clear" w:color="auto" w:fill="D0CECE" w:themeFill="background2" w:themeFillShade="E6"/>
          </w:tcPr>
          <w:p w14:paraId="3AD088E4" w14:textId="77777777" w:rsidR="006879FC" w:rsidRPr="006F6BA4" w:rsidRDefault="006879FC" w:rsidP="006879FC">
            <w:pPr>
              <w:pBdr>
                <w:top w:val="nil"/>
                <w:left w:val="nil"/>
                <w:bottom w:val="nil"/>
                <w:right w:val="nil"/>
                <w:between w:val="nil"/>
              </w:pBdr>
              <w:jc w:val="center"/>
              <w:rPr>
                <w:rFonts w:ascii="Arial Narrow" w:eastAsia="Calibri" w:hAnsi="Arial Narrow" w:cs="Arial"/>
                <w:b/>
              </w:rPr>
            </w:pPr>
          </w:p>
        </w:tc>
        <w:tc>
          <w:tcPr>
            <w:tcW w:w="5673" w:type="dxa"/>
            <w:tcBorders>
              <w:bottom w:val="single" w:sz="4" w:space="0" w:color="auto"/>
            </w:tcBorders>
            <w:shd w:val="clear" w:color="auto" w:fill="D0CECE" w:themeFill="background2" w:themeFillShade="E6"/>
          </w:tcPr>
          <w:p w14:paraId="6D20604D" w14:textId="77777777" w:rsidR="006879FC" w:rsidRPr="006F6BA4" w:rsidRDefault="006879FC" w:rsidP="006879FC">
            <w:pPr>
              <w:pBdr>
                <w:top w:val="nil"/>
                <w:left w:val="nil"/>
                <w:bottom w:val="nil"/>
                <w:right w:val="nil"/>
                <w:between w:val="nil"/>
              </w:pBdr>
              <w:jc w:val="center"/>
              <w:rPr>
                <w:rFonts w:ascii="Arial Narrow" w:eastAsia="Calibri" w:hAnsi="Arial Narrow" w:cs="Arial"/>
                <w:b/>
              </w:rPr>
            </w:pPr>
            <w:r w:rsidRPr="006F6BA4">
              <w:rPr>
                <w:rFonts w:ascii="Arial Narrow" w:eastAsia="Calibri" w:hAnsi="Arial Narrow" w:cs="Arial"/>
                <w:b/>
              </w:rPr>
              <w:t>Expected deliverable</w:t>
            </w:r>
          </w:p>
        </w:tc>
        <w:tc>
          <w:tcPr>
            <w:tcW w:w="3119" w:type="dxa"/>
            <w:tcBorders>
              <w:bottom w:val="single" w:sz="4" w:space="0" w:color="auto"/>
            </w:tcBorders>
            <w:shd w:val="clear" w:color="auto" w:fill="D0CECE" w:themeFill="background2" w:themeFillShade="E6"/>
          </w:tcPr>
          <w:p w14:paraId="0E1B6323" w14:textId="77777777" w:rsidR="006879FC" w:rsidRPr="006F6BA4" w:rsidRDefault="006879FC" w:rsidP="006879FC">
            <w:pPr>
              <w:pBdr>
                <w:top w:val="nil"/>
                <w:left w:val="nil"/>
                <w:bottom w:val="nil"/>
                <w:right w:val="nil"/>
                <w:between w:val="nil"/>
              </w:pBdr>
              <w:jc w:val="center"/>
              <w:rPr>
                <w:rFonts w:ascii="Arial Narrow" w:eastAsia="Calibri" w:hAnsi="Arial Narrow" w:cs="Arial"/>
                <w:b/>
              </w:rPr>
            </w:pPr>
            <w:r w:rsidRPr="006F6BA4">
              <w:rPr>
                <w:rFonts w:ascii="Arial Narrow" w:eastAsia="Times" w:hAnsi="Arial Narrow" w:cs="Times New Roman"/>
                <w:b/>
                <w:bCs/>
                <w:lang w:eastAsia="en-GB"/>
              </w:rPr>
              <w:t>Suggested delivery duration</w:t>
            </w:r>
            <w:r w:rsidRPr="006F6BA4" w:rsidDel="00C85194">
              <w:rPr>
                <w:rFonts w:ascii="Arial Narrow" w:eastAsia="Calibri" w:hAnsi="Arial Narrow" w:cs="Arial"/>
                <w:b/>
              </w:rPr>
              <w:t xml:space="preserve"> </w:t>
            </w:r>
          </w:p>
        </w:tc>
      </w:tr>
      <w:tr w:rsidR="006879FC" w:rsidRPr="006F6BA4" w14:paraId="176092D5" w14:textId="77777777" w:rsidTr="00303A08">
        <w:tc>
          <w:tcPr>
            <w:tcW w:w="474" w:type="dxa"/>
          </w:tcPr>
          <w:p w14:paraId="4179215B" w14:textId="77777777" w:rsidR="006879FC" w:rsidRPr="006F6BA4" w:rsidRDefault="006879FC" w:rsidP="006879FC">
            <w:pPr>
              <w:pBdr>
                <w:top w:val="nil"/>
                <w:left w:val="nil"/>
                <w:bottom w:val="nil"/>
                <w:right w:val="nil"/>
                <w:between w:val="nil"/>
              </w:pBdr>
              <w:rPr>
                <w:rFonts w:ascii="Arial Narrow" w:eastAsia="Calibri" w:hAnsi="Arial Narrow" w:cs="Arial"/>
                <w:color w:val="000000"/>
              </w:rPr>
            </w:pPr>
          </w:p>
        </w:tc>
        <w:tc>
          <w:tcPr>
            <w:tcW w:w="5673" w:type="dxa"/>
            <w:tcBorders>
              <w:top w:val="single" w:sz="4" w:space="0" w:color="auto"/>
              <w:bottom w:val="single" w:sz="4" w:space="0" w:color="auto"/>
              <w:right w:val="single" w:sz="4" w:space="0" w:color="auto"/>
            </w:tcBorders>
          </w:tcPr>
          <w:p w14:paraId="5F016D4F" w14:textId="77777777" w:rsidR="006879FC" w:rsidRPr="006F6BA4" w:rsidRDefault="006879FC" w:rsidP="006879FC">
            <w:pPr>
              <w:pBdr>
                <w:top w:val="nil"/>
                <w:left w:val="nil"/>
                <w:bottom w:val="nil"/>
                <w:right w:val="nil"/>
                <w:between w:val="nil"/>
              </w:pBdr>
              <w:autoSpaceDE w:val="0"/>
              <w:autoSpaceDN w:val="0"/>
              <w:adjustRightInd w:val="0"/>
              <w:rPr>
                <w:rFonts w:ascii="Arial Narrow" w:eastAsia="Calibri" w:hAnsi="Arial Narrow" w:cs="Arial"/>
                <w:b/>
                <w:i/>
                <w:color w:val="000000"/>
              </w:rPr>
            </w:pPr>
            <w:r w:rsidRPr="006F6BA4">
              <w:rPr>
                <w:rFonts w:ascii="Arial Narrow" w:eastAsia="Calibri" w:hAnsi="Arial Narrow" w:cs="Arial"/>
                <w:b/>
                <w:i/>
                <w:color w:val="000000"/>
              </w:rPr>
              <w:t>Description of deliverables using result language</w:t>
            </w:r>
          </w:p>
        </w:tc>
        <w:tc>
          <w:tcPr>
            <w:tcW w:w="3119" w:type="dxa"/>
            <w:tcBorders>
              <w:top w:val="single" w:sz="4" w:space="0" w:color="auto"/>
              <w:left w:val="single" w:sz="4" w:space="0" w:color="auto"/>
              <w:bottom w:val="single" w:sz="4" w:space="0" w:color="auto"/>
              <w:right w:val="single" w:sz="4" w:space="0" w:color="auto"/>
            </w:tcBorders>
          </w:tcPr>
          <w:p w14:paraId="54CB53F4" w14:textId="29B4AED0" w:rsidR="006879FC" w:rsidRPr="006F6BA4" w:rsidRDefault="006879FC" w:rsidP="006879FC">
            <w:pPr>
              <w:pBdr>
                <w:top w:val="nil"/>
                <w:left w:val="nil"/>
                <w:bottom w:val="nil"/>
                <w:right w:val="nil"/>
                <w:between w:val="nil"/>
              </w:pBdr>
              <w:rPr>
                <w:rFonts w:ascii="Arial Narrow" w:eastAsia="Calibri" w:hAnsi="Arial Narrow" w:cs="Arial"/>
                <w:b/>
                <w:i/>
              </w:rPr>
            </w:pPr>
            <w:r w:rsidRPr="006F6BA4">
              <w:rPr>
                <w:rFonts w:ascii="Arial Narrow" w:eastAsia="Calibri" w:hAnsi="Arial Narrow" w:cs="Arial"/>
                <w:b/>
                <w:i/>
              </w:rPr>
              <w:t xml:space="preserve">Number of working days </w:t>
            </w:r>
          </w:p>
        </w:tc>
      </w:tr>
      <w:tr w:rsidR="006879FC" w:rsidRPr="006F6BA4" w14:paraId="7CE595A0" w14:textId="77777777" w:rsidTr="00303A08">
        <w:tc>
          <w:tcPr>
            <w:tcW w:w="474" w:type="dxa"/>
          </w:tcPr>
          <w:p w14:paraId="6EEDAB06" w14:textId="77777777" w:rsidR="006879FC" w:rsidRPr="006F6BA4" w:rsidRDefault="006879FC" w:rsidP="006879FC">
            <w:pPr>
              <w:pBdr>
                <w:top w:val="nil"/>
                <w:left w:val="nil"/>
                <w:bottom w:val="nil"/>
                <w:right w:val="nil"/>
                <w:between w:val="nil"/>
              </w:pBdr>
              <w:spacing w:line="260" w:lineRule="exact"/>
              <w:ind w:left="73"/>
              <w:rPr>
                <w:rFonts w:ascii="Arial Narrow" w:eastAsia="Calibri" w:hAnsi="Arial Narrow" w:cs="Arial"/>
                <w:color w:val="000000"/>
              </w:rPr>
            </w:pPr>
            <w:r w:rsidRPr="006F6BA4">
              <w:rPr>
                <w:rFonts w:ascii="Arial Narrow" w:eastAsia="Calibri" w:hAnsi="Arial Narrow" w:cs="Arial"/>
                <w:color w:val="000000"/>
              </w:rPr>
              <w:t>1.</w:t>
            </w:r>
          </w:p>
        </w:tc>
        <w:tc>
          <w:tcPr>
            <w:tcW w:w="5673" w:type="dxa"/>
            <w:tcBorders>
              <w:top w:val="single" w:sz="4" w:space="0" w:color="auto"/>
              <w:bottom w:val="single" w:sz="4" w:space="0" w:color="auto"/>
              <w:right w:val="single" w:sz="4" w:space="0" w:color="auto"/>
            </w:tcBorders>
          </w:tcPr>
          <w:p w14:paraId="2EC7077B" w14:textId="7F1699E1" w:rsidR="006879FC" w:rsidRPr="006F6BA4" w:rsidRDefault="006879FC" w:rsidP="006879FC">
            <w:pPr>
              <w:pBdr>
                <w:top w:val="nil"/>
                <w:left w:val="nil"/>
                <w:bottom w:val="nil"/>
                <w:right w:val="nil"/>
                <w:between w:val="nil"/>
              </w:pBdr>
              <w:spacing w:line="260" w:lineRule="exact"/>
              <w:rPr>
                <w:rFonts w:ascii="Arial Narrow" w:eastAsia="Calibri" w:hAnsi="Arial Narrow" w:cs="Arial"/>
                <w:color w:val="000000"/>
              </w:rPr>
            </w:pPr>
            <w:r w:rsidRPr="006F6BA4">
              <w:rPr>
                <w:rFonts w:ascii="Arial Narrow" w:hAnsi="Arial Narrow"/>
                <w:lang w:val="en-GB"/>
              </w:rPr>
              <w:t>Draft t</w:t>
            </w:r>
            <w:r w:rsidRPr="006F6BA4">
              <w:rPr>
                <w:rFonts w:ascii="Arial Narrow" w:hAnsi="Arial Narrow"/>
              </w:rPr>
              <w:t>raining package (methodology, presentations and handouts) on “Basic principles and methods of social services for children”</w:t>
            </w:r>
          </w:p>
        </w:tc>
        <w:tc>
          <w:tcPr>
            <w:tcW w:w="3119" w:type="dxa"/>
            <w:tcBorders>
              <w:top w:val="single" w:sz="4" w:space="0" w:color="auto"/>
              <w:left w:val="single" w:sz="4" w:space="0" w:color="auto"/>
              <w:bottom w:val="single" w:sz="4" w:space="0" w:color="auto"/>
              <w:right w:val="single" w:sz="4" w:space="0" w:color="auto"/>
            </w:tcBorders>
          </w:tcPr>
          <w:p w14:paraId="2476CEBB" w14:textId="77777777" w:rsidR="006879FC" w:rsidRPr="006F6BA4" w:rsidRDefault="006879FC" w:rsidP="006879FC">
            <w:pPr>
              <w:pBdr>
                <w:top w:val="nil"/>
                <w:left w:val="nil"/>
                <w:bottom w:val="nil"/>
                <w:right w:val="nil"/>
                <w:between w:val="nil"/>
              </w:pBdr>
              <w:rPr>
                <w:rFonts w:ascii="Arial Narrow" w:eastAsia="Calibri" w:hAnsi="Arial Narrow" w:cs="Arial"/>
              </w:rPr>
            </w:pPr>
            <w:r w:rsidRPr="006F6BA4">
              <w:rPr>
                <w:rFonts w:ascii="Arial Narrow" w:eastAsia="Calibri" w:hAnsi="Arial Narrow" w:cs="Arial"/>
              </w:rPr>
              <w:t>10 days</w:t>
            </w:r>
          </w:p>
        </w:tc>
      </w:tr>
      <w:tr w:rsidR="006879FC" w:rsidRPr="006F6BA4" w14:paraId="0A1B2F10" w14:textId="77777777" w:rsidTr="00303A08">
        <w:tc>
          <w:tcPr>
            <w:tcW w:w="474" w:type="dxa"/>
          </w:tcPr>
          <w:p w14:paraId="0A4FA3B2" w14:textId="079B78EC" w:rsidR="006879FC" w:rsidRPr="006F6BA4" w:rsidRDefault="000B043C" w:rsidP="006879FC">
            <w:pPr>
              <w:pBdr>
                <w:top w:val="nil"/>
                <w:left w:val="nil"/>
                <w:bottom w:val="nil"/>
                <w:right w:val="nil"/>
                <w:between w:val="nil"/>
              </w:pBdr>
              <w:spacing w:line="260" w:lineRule="exact"/>
              <w:ind w:left="73"/>
              <w:rPr>
                <w:rFonts w:ascii="Arial Narrow" w:eastAsia="Calibri" w:hAnsi="Arial Narrow" w:cs="Arial"/>
                <w:color w:val="000000"/>
              </w:rPr>
            </w:pPr>
            <w:r w:rsidRPr="006F6BA4">
              <w:rPr>
                <w:rFonts w:ascii="Arial Narrow" w:eastAsia="Calibri" w:hAnsi="Arial Narrow" w:cs="Arial"/>
                <w:color w:val="000000"/>
              </w:rPr>
              <w:t>2.</w:t>
            </w:r>
          </w:p>
        </w:tc>
        <w:tc>
          <w:tcPr>
            <w:tcW w:w="5673" w:type="dxa"/>
            <w:tcBorders>
              <w:top w:val="single" w:sz="4" w:space="0" w:color="auto"/>
              <w:bottom w:val="single" w:sz="4" w:space="0" w:color="auto"/>
              <w:right w:val="single" w:sz="4" w:space="0" w:color="auto"/>
            </w:tcBorders>
          </w:tcPr>
          <w:p w14:paraId="2C4793C5" w14:textId="131F8E8C" w:rsidR="006879FC" w:rsidRPr="006F6BA4" w:rsidRDefault="006879FC" w:rsidP="006879FC">
            <w:pPr>
              <w:pBdr>
                <w:top w:val="nil"/>
                <w:left w:val="nil"/>
                <w:bottom w:val="nil"/>
                <w:right w:val="nil"/>
                <w:between w:val="nil"/>
              </w:pBdr>
              <w:spacing w:line="260" w:lineRule="exact"/>
              <w:rPr>
                <w:rFonts w:ascii="Arial Narrow" w:hAnsi="Arial Narrow"/>
              </w:rPr>
            </w:pPr>
            <w:r w:rsidRPr="006F6BA4">
              <w:rPr>
                <w:rFonts w:ascii="Arial Narrow" w:hAnsi="Arial Narrow"/>
              </w:rPr>
              <w:t>Final draft version of the Training package incorporating feedbacks from UNICEF</w:t>
            </w:r>
          </w:p>
        </w:tc>
        <w:tc>
          <w:tcPr>
            <w:tcW w:w="3119" w:type="dxa"/>
            <w:tcBorders>
              <w:top w:val="single" w:sz="4" w:space="0" w:color="auto"/>
              <w:left w:val="single" w:sz="4" w:space="0" w:color="auto"/>
              <w:bottom w:val="single" w:sz="4" w:space="0" w:color="auto"/>
              <w:right w:val="single" w:sz="4" w:space="0" w:color="auto"/>
            </w:tcBorders>
          </w:tcPr>
          <w:p w14:paraId="50FCB792" w14:textId="58AE8C47" w:rsidR="006879FC" w:rsidRPr="006F6BA4" w:rsidRDefault="006879FC" w:rsidP="006879FC">
            <w:pPr>
              <w:pBdr>
                <w:top w:val="nil"/>
                <w:left w:val="nil"/>
                <w:bottom w:val="nil"/>
                <w:right w:val="nil"/>
                <w:between w:val="nil"/>
              </w:pBdr>
              <w:rPr>
                <w:rFonts w:ascii="Arial Narrow" w:eastAsia="Calibri" w:hAnsi="Arial Narrow" w:cs="Arial"/>
              </w:rPr>
            </w:pPr>
            <w:r w:rsidRPr="006F6BA4">
              <w:rPr>
                <w:rFonts w:ascii="Arial Narrow" w:eastAsia="Calibri" w:hAnsi="Arial Narrow" w:cs="Arial"/>
              </w:rPr>
              <w:t>3 days</w:t>
            </w:r>
          </w:p>
        </w:tc>
      </w:tr>
      <w:tr w:rsidR="006879FC" w:rsidRPr="006F6BA4" w14:paraId="027DDFF1" w14:textId="77777777" w:rsidTr="00303A08">
        <w:tc>
          <w:tcPr>
            <w:tcW w:w="474" w:type="dxa"/>
          </w:tcPr>
          <w:p w14:paraId="0EAA1616" w14:textId="451DAEF0" w:rsidR="006879FC" w:rsidRPr="006F6BA4" w:rsidRDefault="000B043C" w:rsidP="006879FC">
            <w:pPr>
              <w:pBdr>
                <w:top w:val="nil"/>
                <w:left w:val="nil"/>
                <w:bottom w:val="nil"/>
                <w:right w:val="nil"/>
                <w:between w:val="nil"/>
              </w:pBdr>
              <w:spacing w:line="260" w:lineRule="exact"/>
              <w:ind w:left="73"/>
              <w:jc w:val="center"/>
              <w:rPr>
                <w:rFonts w:ascii="Arial Narrow" w:eastAsia="Calibri" w:hAnsi="Arial Narrow" w:cs="Arial"/>
                <w:color w:val="000000"/>
              </w:rPr>
            </w:pPr>
            <w:r w:rsidRPr="006F6BA4">
              <w:rPr>
                <w:rFonts w:ascii="Arial Narrow" w:eastAsia="Calibri" w:hAnsi="Arial Narrow" w:cs="Arial"/>
                <w:color w:val="000000"/>
              </w:rPr>
              <w:t>3</w:t>
            </w:r>
            <w:r w:rsidR="006879FC" w:rsidRPr="006F6BA4">
              <w:rPr>
                <w:rFonts w:ascii="Arial Narrow" w:eastAsia="Calibri" w:hAnsi="Arial Narrow" w:cs="Arial"/>
                <w:color w:val="000000"/>
              </w:rPr>
              <w:t>.</w:t>
            </w:r>
          </w:p>
        </w:tc>
        <w:tc>
          <w:tcPr>
            <w:tcW w:w="5673" w:type="dxa"/>
            <w:tcBorders>
              <w:top w:val="single" w:sz="4" w:space="0" w:color="auto"/>
              <w:bottom w:val="single" w:sz="4" w:space="0" w:color="auto"/>
              <w:right w:val="single" w:sz="4" w:space="0" w:color="auto"/>
            </w:tcBorders>
            <w:shd w:val="clear" w:color="auto" w:fill="auto"/>
          </w:tcPr>
          <w:p w14:paraId="2E1E0051" w14:textId="20F4DF69" w:rsidR="006879FC" w:rsidRPr="006F6BA4" w:rsidRDefault="006879FC" w:rsidP="006879FC">
            <w:pPr>
              <w:pBdr>
                <w:top w:val="nil"/>
                <w:left w:val="nil"/>
                <w:bottom w:val="nil"/>
                <w:right w:val="nil"/>
                <w:between w:val="nil"/>
              </w:pBdr>
              <w:spacing w:line="260" w:lineRule="exact"/>
              <w:rPr>
                <w:rFonts w:ascii="Arial Narrow" w:eastAsia="Calibri" w:hAnsi="Arial Narrow" w:cs="Arial"/>
                <w:color w:val="000000"/>
              </w:rPr>
            </w:pPr>
            <w:r w:rsidRPr="006F6BA4">
              <w:rPr>
                <w:rFonts w:ascii="Arial Narrow" w:hAnsi="Arial Narrow" w:cs="Arial"/>
              </w:rPr>
              <w:t>Capacity building on “</w:t>
            </w:r>
            <w:r w:rsidRPr="006F6BA4">
              <w:rPr>
                <w:rFonts w:ascii="Arial Narrow" w:hAnsi="Arial Narrow"/>
              </w:rPr>
              <w:t>Basic principles and methods of social services for children with disabilities” in Ganja district</w:t>
            </w:r>
          </w:p>
        </w:tc>
        <w:tc>
          <w:tcPr>
            <w:tcW w:w="3119" w:type="dxa"/>
            <w:tcBorders>
              <w:top w:val="single" w:sz="4" w:space="0" w:color="auto"/>
              <w:left w:val="single" w:sz="4" w:space="0" w:color="auto"/>
              <w:bottom w:val="single" w:sz="4" w:space="0" w:color="auto"/>
              <w:right w:val="single" w:sz="4" w:space="0" w:color="auto"/>
            </w:tcBorders>
          </w:tcPr>
          <w:p w14:paraId="4FFEF15A" w14:textId="6B595026" w:rsidR="006879FC" w:rsidRPr="006F6BA4" w:rsidRDefault="006879FC" w:rsidP="006879FC">
            <w:pPr>
              <w:pBdr>
                <w:top w:val="nil"/>
                <w:left w:val="nil"/>
                <w:bottom w:val="nil"/>
                <w:right w:val="nil"/>
                <w:between w:val="nil"/>
              </w:pBdr>
              <w:rPr>
                <w:rFonts w:ascii="Arial Narrow" w:eastAsia="Calibri" w:hAnsi="Arial Narrow" w:cs="Arial"/>
              </w:rPr>
            </w:pPr>
            <w:r w:rsidRPr="006F6BA4">
              <w:rPr>
                <w:rFonts w:ascii="Arial Narrow" w:eastAsia="Calibri" w:hAnsi="Arial Narrow" w:cs="Arial"/>
              </w:rPr>
              <w:t>10 days</w:t>
            </w:r>
          </w:p>
        </w:tc>
      </w:tr>
      <w:tr w:rsidR="006879FC" w:rsidRPr="006F6BA4" w14:paraId="22914735" w14:textId="77777777" w:rsidTr="00303A08">
        <w:tc>
          <w:tcPr>
            <w:tcW w:w="474" w:type="dxa"/>
          </w:tcPr>
          <w:p w14:paraId="3204D6A6" w14:textId="59BF9A9B" w:rsidR="006879FC" w:rsidRPr="006F6BA4" w:rsidRDefault="000B043C" w:rsidP="006879FC">
            <w:pPr>
              <w:pBdr>
                <w:top w:val="nil"/>
                <w:left w:val="nil"/>
                <w:bottom w:val="nil"/>
                <w:right w:val="nil"/>
                <w:between w:val="nil"/>
              </w:pBdr>
              <w:spacing w:line="260" w:lineRule="exact"/>
              <w:ind w:left="73"/>
              <w:jc w:val="center"/>
              <w:rPr>
                <w:rFonts w:ascii="Arial Narrow" w:eastAsia="Calibri" w:hAnsi="Arial Narrow" w:cs="Arial"/>
                <w:color w:val="000000"/>
              </w:rPr>
            </w:pPr>
            <w:r w:rsidRPr="006F6BA4">
              <w:rPr>
                <w:rFonts w:ascii="Arial Narrow" w:eastAsia="Calibri" w:hAnsi="Arial Narrow" w:cs="Arial"/>
                <w:color w:val="000000"/>
              </w:rPr>
              <w:t>4</w:t>
            </w:r>
            <w:r w:rsidR="006879FC" w:rsidRPr="006F6BA4">
              <w:rPr>
                <w:rFonts w:ascii="Arial Narrow" w:eastAsia="Calibri" w:hAnsi="Arial Narrow" w:cs="Arial"/>
                <w:color w:val="000000"/>
              </w:rPr>
              <w:t>.</w:t>
            </w:r>
          </w:p>
        </w:tc>
        <w:tc>
          <w:tcPr>
            <w:tcW w:w="5673" w:type="dxa"/>
            <w:tcBorders>
              <w:top w:val="single" w:sz="4" w:space="0" w:color="auto"/>
              <w:bottom w:val="single" w:sz="4" w:space="0" w:color="auto"/>
              <w:right w:val="single" w:sz="4" w:space="0" w:color="auto"/>
            </w:tcBorders>
            <w:shd w:val="clear" w:color="auto" w:fill="auto"/>
          </w:tcPr>
          <w:p w14:paraId="7EAB7DB0" w14:textId="4A7013EE" w:rsidR="006879FC" w:rsidRPr="006F6BA4" w:rsidRDefault="006879FC" w:rsidP="006879FC">
            <w:pPr>
              <w:pBdr>
                <w:top w:val="nil"/>
                <w:left w:val="nil"/>
                <w:bottom w:val="nil"/>
                <w:right w:val="nil"/>
                <w:between w:val="nil"/>
              </w:pBdr>
              <w:spacing w:line="260" w:lineRule="exact"/>
              <w:rPr>
                <w:rFonts w:ascii="Arial Narrow" w:eastAsia="Times" w:hAnsi="Arial Narrow" w:cs="Arial"/>
                <w:color w:val="000000"/>
                <w:lang w:eastAsia="en-GB"/>
              </w:rPr>
            </w:pPr>
            <w:r w:rsidRPr="006F6BA4">
              <w:rPr>
                <w:rFonts w:ascii="Arial Narrow" w:eastAsia="Times" w:hAnsi="Arial Narrow" w:cs="Arial"/>
                <w:color w:val="000000"/>
                <w:lang w:eastAsia="en-GB"/>
              </w:rPr>
              <w:t>Supervision to the staff through consultancy and counselling (</w:t>
            </w:r>
            <w:proofErr w:type="spellStart"/>
            <w:proofErr w:type="gramStart"/>
            <w:r w:rsidRPr="006F6BA4">
              <w:rPr>
                <w:rFonts w:ascii="Arial Narrow" w:eastAsia="Times" w:hAnsi="Arial Narrow" w:cs="Arial"/>
                <w:color w:val="000000"/>
                <w:lang w:eastAsia="en-GB"/>
              </w:rPr>
              <w:t>Shirvan</w:t>
            </w:r>
            <w:proofErr w:type="spellEnd"/>
            <w:r w:rsidR="00DF1C61">
              <w:rPr>
                <w:rFonts w:ascii="Arial Narrow" w:eastAsia="Times" w:hAnsi="Arial Narrow" w:cs="Arial"/>
                <w:color w:val="000000"/>
                <w:lang w:eastAsia="en-GB"/>
              </w:rPr>
              <w:t>,</w:t>
            </w:r>
            <w:r w:rsidRPr="006F6BA4">
              <w:rPr>
                <w:rFonts w:ascii="Arial Narrow" w:eastAsia="Times" w:hAnsi="Arial Narrow" w:cs="Arial"/>
                <w:color w:val="000000"/>
                <w:lang w:eastAsia="en-GB"/>
              </w:rPr>
              <w:t xml:space="preserve">  </w:t>
            </w:r>
            <w:proofErr w:type="spellStart"/>
            <w:r w:rsidRPr="006F6BA4">
              <w:rPr>
                <w:rFonts w:ascii="Arial Narrow" w:eastAsia="Times" w:hAnsi="Arial Narrow" w:cs="Arial"/>
                <w:color w:val="000000"/>
                <w:lang w:eastAsia="en-GB"/>
              </w:rPr>
              <w:t>Agjabedi</w:t>
            </w:r>
            <w:proofErr w:type="spellEnd"/>
            <w:proofErr w:type="gramEnd"/>
            <w:r w:rsidR="00DF1C61">
              <w:rPr>
                <w:rFonts w:ascii="Arial Narrow" w:eastAsia="Times" w:hAnsi="Arial Narrow" w:cs="Arial"/>
                <w:color w:val="000000"/>
                <w:lang w:eastAsia="en-GB"/>
              </w:rPr>
              <w:t xml:space="preserve"> and Ganja districts</w:t>
            </w:r>
            <w:r w:rsidRPr="006F6BA4">
              <w:rPr>
                <w:rFonts w:ascii="Arial Narrow" w:eastAsia="Times" w:hAnsi="Arial Narrow" w:cs="Arial"/>
                <w:color w:val="000000"/>
                <w:lang w:eastAsia="en-GB"/>
              </w:rPr>
              <w:t>)</w:t>
            </w:r>
          </w:p>
        </w:tc>
        <w:tc>
          <w:tcPr>
            <w:tcW w:w="3119" w:type="dxa"/>
            <w:tcBorders>
              <w:top w:val="single" w:sz="4" w:space="0" w:color="auto"/>
              <w:left w:val="single" w:sz="4" w:space="0" w:color="auto"/>
              <w:bottom w:val="single" w:sz="4" w:space="0" w:color="auto"/>
              <w:right w:val="single" w:sz="4" w:space="0" w:color="auto"/>
            </w:tcBorders>
          </w:tcPr>
          <w:p w14:paraId="1401C28D" w14:textId="43283355" w:rsidR="006879FC" w:rsidRPr="006F6BA4" w:rsidRDefault="00EE332C" w:rsidP="006879FC">
            <w:pPr>
              <w:pBdr>
                <w:top w:val="nil"/>
                <w:left w:val="nil"/>
                <w:bottom w:val="nil"/>
                <w:right w:val="nil"/>
                <w:between w:val="nil"/>
              </w:pBdr>
              <w:rPr>
                <w:rFonts w:ascii="Arial Narrow" w:eastAsia="Calibri" w:hAnsi="Arial Narrow" w:cs="Arial"/>
              </w:rPr>
            </w:pPr>
            <w:r w:rsidRPr="006F6BA4">
              <w:rPr>
                <w:rFonts w:ascii="Arial Narrow" w:eastAsia="Calibri" w:hAnsi="Arial Narrow" w:cs="Arial"/>
              </w:rPr>
              <w:t>3</w:t>
            </w:r>
            <w:r w:rsidR="006879FC" w:rsidRPr="006F6BA4">
              <w:rPr>
                <w:rFonts w:ascii="Arial Narrow" w:eastAsia="Calibri" w:hAnsi="Arial Narrow" w:cs="Arial"/>
              </w:rPr>
              <w:t xml:space="preserve">0 </w:t>
            </w:r>
            <w:r w:rsidRPr="006F6BA4">
              <w:rPr>
                <w:rFonts w:ascii="Arial Narrow" w:eastAsia="Calibri" w:hAnsi="Arial Narrow" w:cs="Arial"/>
              </w:rPr>
              <w:t>days</w:t>
            </w:r>
          </w:p>
        </w:tc>
      </w:tr>
      <w:tr w:rsidR="006879FC" w:rsidRPr="006F6BA4" w14:paraId="30AB72F0" w14:textId="77777777" w:rsidTr="00303A08">
        <w:tc>
          <w:tcPr>
            <w:tcW w:w="474" w:type="dxa"/>
          </w:tcPr>
          <w:p w14:paraId="3A6587A2" w14:textId="77777777" w:rsidR="006879FC" w:rsidRPr="006F6BA4" w:rsidRDefault="006879FC" w:rsidP="006879FC">
            <w:pPr>
              <w:shd w:val="clear" w:color="auto" w:fill="FFFFFF"/>
              <w:spacing w:after="158" w:line="276" w:lineRule="auto"/>
              <w:ind w:left="343"/>
              <w:contextualSpacing/>
              <w:jc w:val="right"/>
              <w:rPr>
                <w:rFonts w:ascii="Arial Narrow" w:eastAsia="Times New Roman" w:hAnsi="Arial Narrow" w:cs="Arial"/>
                <w:b/>
              </w:rPr>
            </w:pPr>
          </w:p>
        </w:tc>
        <w:tc>
          <w:tcPr>
            <w:tcW w:w="5673" w:type="dxa"/>
          </w:tcPr>
          <w:p w14:paraId="64112159" w14:textId="77777777" w:rsidR="006879FC" w:rsidRPr="006F6BA4" w:rsidRDefault="006879FC" w:rsidP="006879FC">
            <w:pPr>
              <w:shd w:val="clear" w:color="auto" w:fill="FFFFFF"/>
              <w:spacing w:after="158" w:line="276" w:lineRule="auto"/>
              <w:ind w:left="343"/>
              <w:contextualSpacing/>
              <w:rPr>
                <w:rFonts w:ascii="Arial Narrow" w:eastAsia="Times New Roman" w:hAnsi="Arial Narrow" w:cs="Arial"/>
                <w:b/>
              </w:rPr>
            </w:pPr>
            <w:r w:rsidRPr="006F6BA4">
              <w:rPr>
                <w:rFonts w:ascii="Arial Narrow" w:eastAsia="Times New Roman" w:hAnsi="Arial Narrow" w:cs="Arial"/>
                <w:b/>
              </w:rPr>
              <w:t>Total days:</w:t>
            </w:r>
          </w:p>
        </w:tc>
        <w:tc>
          <w:tcPr>
            <w:tcW w:w="3119" w:type="dxa"/>
            <w:tcBorders>
              <w:top w:val="single" w:sz="4" w:space="0" w:color="auto"/>
              <w:left w:val="nil"/>
              <w:bottom w:val="single" w:sz="4" w:space="0" w:color="auto"/>
              <w:right w:val="single" w:sz="4" w:space="0" w:color="auto"/>
            </w:tcBorders>
          </w:tcPr>
          <w:p w14:paraId="003948D3" w14:textId="0409E0FA" w:rsidR="006879FC" w:rsidRPr="006F6BA4" w:rsidRDefault="00EE332C" w:rsidP="006879FC">
            <w:pPr>
              <w:pBdr>
                <w:top w:val="nil"/>
                <w:left w:val="nil"/>
                <w:bottom w:val="nil"/>
                <w:right w:val="nil"/>
                <w:between w:val="nil"/>
              </w:pBdr>
              <w:jc w:val="both"/>
              <w:rPr>
                <w:rFonts w:ascii="Arial Narrow" w:eastAsia="Calibri" w:hAnsi="Arial Narrow" w:cs="Arial"/>
                <w:b/>
              </w:rPr>
            </w:pPr>
            <w:r w:rsidRPr="006F6BA4">
              <w:rPr>
                <w:rFonts w:ascii="Arial Narrow" w:eastAsia="Calibri" w:hAnsi="Arial Narrow" w:cs="Arial"/>
                <w:b/>
              </w:rPr>
              <w:t>53</w:t>
            </w:r>
            <w:r w:rsidR="006879FC" w:rsidRPr="006F6BA4">
              <w:rPr>
                <w:rFonts w:ascii="Arial Narrow" w:eastAsia="Calibri" w:hAnsi="Arial Narrow" w:cs="Arial"/>
                <w:b/>
              </w:rPr>
              <w:t xml:space="preserve"> days</w:t>
            </w:r>
          </w:p>
        </w:tc>
      </w:tr>
    </w:tbl>
    <w:p w14:paraId="69FD816B" w14:textId="77777777" w:rsidR="00B61032" w:rsidRPr="006F6BA4" w:rsidRDefault="00B61032" w:rsidP="00B61032">
      <w:pPr>
        <w:tabs>
          <w:tab w:val="left" w:pos="360"/>
        </w:tabs>
        <w:spacing w:after="0" w:line="260" w:lineRule="exact"/>
        <w:jc w:val="both"/>
        <w:rPr>
          <w:rFonts w:ascii="Arial Narrow" w:eastAsia="Times" w:hAnsi="Arial Narrow" w:cs="Arial"/>
          <w:b/>
          <w:color w:val="000000"/>
          <w:lang w:val="en-US" w:eastAsia="en-GB"/>
        </w:rPr>
      </w:pPr>
    </w:p>
    <w:p w14:paraId="3D5AE34D" w14:textId="77777777" w:rsidR="00B61032" w:rsidRPr="006F6BA4" w:rsidRDefault="00B61032" w:rsidP="00B61032">
      <w:pPr>
        <w:numPr>
          <w:ilvl w:val="0"/>
          <w:numId w:val="2"/>
        </w:numPr>
        <w:spacing w:after="0" w:line="276" w:lineRule="auto"/>
        <w:ind w:right="-90"/>
        <w:contextualSpacing/>
        <w:jc w:val="both"/>
        <w:rPr>
          <w:rFonts w:ascii="Arial Narrow" w:eastAsia="Calibri" w:hAnsi="Arial Narrow" w:cs="Arial"/>
          <w:b/>
        </w:rPr>
      </w:pPr>
      <w:r w:rsidRPr="006F6BA4">
        <w:rPr>
          <w:rFonts w:ascii="Arial Narrow" w:eastAsia="Calibri" w:hAnsi="Arial Narrow" w:cs="Arial"/>
          <w:b/>
        </w:rPr>
        <w:t>Qualification requirements</w:t>
      </w:r>
    </w:p>
    <w:p w14:paraId="4F21AB33" w14:textId="7F5A9335" w:rsidR="006879FC" w:rsidRPr="006F6BA4" w:rsidRDefault="006879FC" w:rsidP="006879FC">
      <w:pPr>
        <w:numPr>
          <w:ilvl w:val="0"/>
          <w:numId w:val="4"/>
        </w:numPr>
        <w:spacing w:after="0" w:line="360" w:lineRule="auto"/>
        <w:contextualSpacing/>
        <w:rPr>
          <w:rFonts w:ascii="Arial Narrow" w:eastAsia="MS Mincho" w:hAnsi="Arial Narrow" w:cs="Arial"/>
          <w:lang w:eastAsia="ja-JP"/>
        </w:rPr>
      </w:pPr>
      <w:r w:rsidRPr="006F6BA4">
        <w:rPr>
          <w:rFonts w:ascii="Arial Narrow" w:eastAsia="MS Mincho" w:hAnsi="Arial Narrow" w:cs="Arial"/>
          <w:lang w:eastAsia="ja-JP"/>
        </w:rPr>
        <w:t xml:space="preserve">National </w:t>
      </w:r>
      <w:r w:rsidR="00221C73">
        <w:rPr>
          <w:rFonts w:ascii="Arial Narrow" w:eastAsia="MS Mincho" w:hAnsi="Arial Narrow" w:cs="Arial"/>
          <w:lang w:eastAsia="ja-JP"/>
        </w:rPr>
        <w:t xml:space="preserve">academic institutions or </w:t>
      </w:r>
      <w:r w:rsidRPr="006F6BA4">
        <w:rPr>
          <w:rFonts w:ascii="Arial Narrow" w:eastAsia="MS Mincho" w:hAnsi="Arial Narrow" w:cs="Arial"/>
          <w:lang w:eastAsia="ja-JP"/>
        </w:rPr>
        <w:t>Civil Society Organization (CSO)/Non-Governmental Organization (NGO);</w:t>
      </w:r>
    </w:p>
    <w:p w14:paraId="53728DA4" w14:textId="77777777" w:rsidR="00BD4520" w:rsidRPr="006F6BA4" w:rsidRDefault="00BD4520" w:rsidP="00BD4520">
      <w:pPr>
        <w:numPr>
          <w:ilvl w:val="0"/>
          <w:numId w:val="4"/>
        </w:numPr>
        <w:spacing w:after="0" w:line="240" w:lineRule="auto"/>
        <w:rPr>
          <w:rFonts w:ascii="Arial Narrow" w:hAnsi="Arial Narrow"/>
        </w:rPr>
      </w:pPr>
      <w:r w:rsidRPr="006F6BA4">
        <w:rPr>
          <w:rFonts w:ascii="Arial Narrow" w:hAnsi="Arial Narrow"/>
        </w:rPr>
        <w:t>In-depth knowledge of social reintegration services (diversion) in juvenile justice systems, social work and psycho-social services with children and families in child protection system;</w:t>
      </w:r>
    </w:p>
    <w:p w14:paraId="0F4AC12D" w14:textId="77777777" w:rsidR="006879FC" w:rsidRPr="006F6BA4" w:rsidRDefault="006879FC" w:rsidP="006879FC">
      <w:pPr>
        <w:numPr>
          <w:ilvl w:val="0"/>
          <w:numId w:val="4"/>
        </w:numPr>
        <w:spacing w:after="0" w:line="240" w:lineRule="auto"/>
        <w:rPr>
          <w:rFonts w:ascii="Arial Narrow" w:eastAsia="Times" w:hAnsi="Arial Narrow" w:cs="Arial"/>
          <w:color w:val="000000"/>
          <w:lang w:eastAsia="en-GB"/>
        </w:rPr>
      </w:pPr>
      <w:r w:rsidRPr="006F6BA4">
        <w:rPr>
          <w:rFonts w:ascii="Arial Narrow" w:eastAsia="Times" w:hAnsi="Arial Narrow" w:cs="Arial"/>
          <w:color w:val="000000"/>
          <w:lang w:eastAsia="en-GB"/>
        </w:rPr>
        <w:t xml:space="preserve">Having team members with: </w:t>
      </w:r>
    </w:p>
    <w:p w14:paraId="41E18E73" w14:textId="64308FAE" w:rsidR="006879FC" w:rsidRPr="006F6BA4" w:rsidRDefault="006879FC" w:rsidP="006879FC">
      <w:pPr>
        <w:numPr>
          <w:ilvl w:val="1"/>
          <w:numId w:val="4"/>
        </w:numPr>
        <w:spacing w:after="0" w:line="240" w:lineRule="auto"/>
        <w:rPr>
          <w:rFonts w:ascii="Arial Narrow" w:eastAsia="Times" w:hAnsi="Arial Narrow" w:cs="Arial"/>
          <w:color w:val="000000"/>
          <w:lang w:eastAsia="en-GB"/>
        </w:rPr>
      </w:pPr>
      <w:r w:rsidRPr="006F6BA4">
        <w:rPr>
          <w:rFonts w:ascii="Arial Narrow" w:eastAsia="Times" w:hAnsi="Arial Narrow" w:cs="Arial"/>
          <w:color w:val="000000"/>
          <w:lang w:eastAsia="en-GB"/>
        </w:rPr>
        <w:t xml:space="preserve">advanced university degree in Social Work, Psychology, </w:t>
      </w:r>
      <w:r w:rsidR="00E53B12" w:rsidRPr="006F6BA4">
        <w:rPr>
          <w:rFonts w:ascii="Arial Narrow" w:eastAsia="Times" w:hAnsi="Arial Narrow" w:cs="Arial"/>
          <w:color w:val="000000"/>
          <w:lang w:eastAsia="en-GB"/>
        </w:rPr>
        <w:t xml:space="preserve">Law, </w:t>
      </w:r>
      <w:r w:rsidRPr="006F6BA4">
        <w:rPr>
          <w:rFonts w:ascii="Arial Narrow" w:eastAsia="Times" w:hAnsi="Arial Narrow" w:cs="Arial"/>
          <w:color w:val="000000"/>
          <w:lang w:eastAsia="en-GB"/>
        </w:rPr>
        <w:t>Social Policy or related field;</w:t>
      </w:r>
    </w:p>
    <w:p w14:paraId="718E5C53" w14:textId="77777777" w:rsidR="00BD4520" w:rsidRPr="006F6BA4" w:rsidRDefault="00BD4520" w:rsidP="00BD4520">
      <w:pPr>
        <w:numPr>
          <w:ilvl w:val="1"/>
          <w:numId w:val="4"/>
        </w:numPr>
        <w:spacing w:after="0" w:line="240" w:lineRule="auto"/>
        <w:rPr>
          <w:rFonts w:ascii="Arial Narrow" w:hAnsi="Arial Narrow"/>
        </w:rPr>
      </w:pPr>
      <w:r w:rsidRPr="006F6BA4">
        <w:rPr>
          <w:rFonts w:ascii="Arial Narrow" w:hAnsi="Arial Narrow"/>
        </w:rPr>
        <w:t xml:space="preserve">Minimum 5 years of work experience (with a minimum 3 years’ experience as a trainer) </w:t>
      </w:r>
      <w:proofErr w:type="gramStart"/>
      <w:r w:rsidRPr="006F6BA4">
        <w:rPr>
          <w:rFonts w:ascii="Arial Narrow" w:hAnsi="Arial Narrow"/>
        </w:rPr>
        <w:t>in the area of</w:t>
      </w:r>
      <w:proofErr w:type="gramEnd"/>
      <w:r w:rsidRPr="006F6BA4">
        <w:rPr>
          <w:rFonts w:ascii="Arial Narrow" w:hAnsi="Arial Narrow"/>
        </w:rPr>
        <w:t xml:space="preserve"> social services for children or juvenile justices in supporting children in conflict and contact with the law;  </w:t>
      </w:r>
    </w:p>
    <w:p w14:paraId="1D6C6617" w14:textId="77777777" w:rsidR="006879FC" w:rsidRPr="006F6BA4" w:rsidRDefault="006879FC" w:rsidP="006879FC">
      <w:pPr>
        <w:numPr>
          <w:ilvl w:val="1"/>
          <w:numId w:val="4"/>
        </w:numPr>
        <w:spacing w:after="0" w:line="260" w:lineRule="exact"/>
        <w:contextualSpacing/>
        <w:jc w:val="both"/>
        <w:rPr>
          <w:rFonts w:ascii="Arial Narrow" w:eastAsia="Times" w:hAnsi="Arial Narrow" w:cs="Arial"/>
          <w:color w:val="000000"/>
          <w:lang w:eastAsia="en-GB"/>
        </w:rPr>
      </w:pPr>
      <w:r w:rsidRPr="006F6BA4">
        <w:rPr>
          <w:rFonts w:ascii="Arial Narrow" w:eastAsia="Times" w:hAnsi="Arial Narrow" w:cs="Arial"/>
          <w:bCs/>
          <w:color w:val="000000"/>
          <w:lang w:eastAsia="en-GB"/>
        </w:rPr>
        <w:t xml:space="preserve">strong </w:t>
      </w:r>
      <w:r w:rsidRPr="006F6BA4">
        <w:rPr>
          <w:rFonts w:ascii="Arial Narrow" w:eastAsia="Times" w:hAnsi="Arial Narrow" w:cs="Arial"/>
          <w:color w:val="000000"/>
          <w:lang w:eastAsia="en-GB"/>
        </w:rPr>
        <w:t>presentation skills</w:t>
      </w:r>
      <w:r w:rsidRPr="006F6BA4">
        <w:rPr>
          <w:rFonts w:ascii="Arial Narrow" w:eastAsia="Times" w:hAnsi="Arial Narrow" w:cs="Arial"/>
          <w:bCs/>
          <w:color w:val="000000"/>
          <w:lang w:eastAsia="en-GB"/>
        </w:rPr>
        <w:t xml:space="preserve">; </w:t>
      </w:r>
    </w:p>
    <w:p w14:paraId="14AC991E" w14:textId="77777777" w:rsidR="006879FC" w:rsidRPr="006F6BA4" w:rsidRDefault="006879FC" w:rsidP="006879FC">
      <w:pPr>
        <w:numPr>
          <w:ilvl w:val="1"/>
          <w:numId w:val="4"/>
        </w:numPr>
        <w:spacing w:after="0" w:line="360" w:lineRule="auto"/>
        <w:contextualSpacing/>
        <w:rPr>
          <w:rFonts w:ascii="Arial Narrow" w:eastAsia="MS Mincho" w:hAnsi="Arial Narrow" w:cs="Arial"/>
          <w:lang w:eastAsia="ja-JP"/>
        </w:rPr>
      </w:pPr>
      <w:r w:rsidRPr="006F6BA4">
        <w:rPr>
          <w:rFonts w:ascii="Arial Narrow" w:eastAsia="MS Mincho" w:hAnsi="Arial Narrow" w:cs="Arial"/>
          <w:lang w:eastAsia="ja-JP"/>
        </w:rPr>
        <w:t xml:space="preserve">strong understanding of UNICEF’s </w:t>
      </w:r>
      <w:r w:rsidRPr="006F6BA4">
        <w:rPr>
          <w:rFonts w:ascii="Arial Narrow" w:eastAsia="Calibri" w:hAnsi="Arial Narrow" w:cs="Arial"/>
        </w:rPr>
        <w:t>mission and mandate;</w:t>
      </w:r>
    </w:p>
    <w:p w14:paraId="3C7AD3D0" w14:textId="77777777" w:rsidR="006879FC" w:rsidRPr="006F6BA4" w:rsidRDefault="006879FC" w:rsidP="006879FC">
      <w:pPr>
        <w:numPr>
          <w:ilvl w:val="1"/>
          <w:numId w:val="4"/>
        </w:numPr>
        <w:spacing w:after="0" w:line="360" w:lineRule="auto"/>
        <w:contextualSpacing/>
        <w:rPr>
          <w:rFonts w:ascii="Arial Narrow" w:eastAsia="MS Mincho" w:hAnsi="Arial Narrow" w:cs="Arial"/>
        </w:rPr>
      </w:pPr>
      <w:r w:rsidRPr="006F6BA4">
        <w:rPr>
          <w:rFonts w:ascii="Arial Narrow" w:eastAsia="MS Mincho" w:hAnsi="Arial Narrow" w:cs="Arial"/>
          <w:lang w:eastAsia="ja-JP"/>
        </w:rPr>
        <w:t>proven ability to demonstrate initiative, flexibility and drive for results;</w:t>
      </w:r>
    </w:p>
    <w:p w14:paraId="4F1CAA14" w14:textId="77777777" w:rsidR="006879FC" w:rsidRPr="006F6BA4" w:rsidRDefault="006879FC" w:rsidP="006879FC">
      <w:pPr>
        <w:numPr>
          <w:ilvl w:val="1"/>
          <w:numId w:val="4"/>
        </w:numPr>
        <w:suppressAutoHyphens/>
        <w:spacing w:after="0" w:line="240" w:lineRule="auto"/>
        <w:jc w:val="both"/>
        <w:rPr>
          <w:rFonts w:ascii="Arial Narrow" w:eastAsia="Times" w:hAnsi="Arial Narrow" w:cs="Arial"/>
          <w:color w:val="000000"/>
          <w:lang w:eastAsia="en-GB"/>
        </w:rPr>
      </w:pPr>
      <w:r w:rsidRPr="006F6BA4">
        <w:rPr>
          <w:rFonts w:ascii="Arial Narrow" w:eastAsia="Times" w:hAnsi="Arial Narrow" w:cs="Arial"/>
          <w:color w:val="000000"/>
          <w:lang w:eastAsia="en-GB"/>
        </w:rPr>
        <w:t xml:space="preserve">native Azerbaijani, knowledge of English is advantage; </w:t>
      </w:r>
    </w:p>
    <w:p w14:paraId="19B5A11A" w14:textId="77777777" w:rsidR="006879FC" w:rsidRPr="006F6BA4" w:rsidRDefault="006879FC" w:rsidP="006879FC">
      <w:pPr>
        <w:spacing w:after="0" w:line="240" w:lineRule="auto"/>
        <w:ind w:left="1440"/>
        <w:rPr>
          <w:rFonts w:ascii="Arial Narrow" w:eastAsia="Times" w:hAnsi="Arial Narrow" w:cs="Arial"/>
          <w:color w:val="000000"/>
          <w:lang w:eastAsia="en-GB"/>
        </w:rPr>
      </w:pPr>
    </w:p>
    <w:p w14:paraId="6ED84935" w14:textId="77777777" w:rsidR="00B61032" w:rsidRPr="006F6BA4" w:rsidRDefault="00B61032" w:rsidP="00B61032">
      <w:pPr>
        <w:numPr>
          <w:ilvl w:val="0"/>
          <w:numId w:val="2"/>
        </w:numPr>
        <w:spacing w:after="0" w:line="276" w:lineRule="auto"/>
        <w:ind w:left="284" w:right="-90" w:hanging="284"/>
        <w:contextualSpacing/>
        <w:jc w:val="both"/>
        <w:rPr>
          <w:rFonts w:ascii="Arial Narrow" w:eastAsia="Calibri" w:hAnsi="Arial Narrow" w:cs="Arial"/>
          <w:b/>
        </w:rPr>
      </w:pPr>
      <w:r w:rsidRPr="006F6BA4">
        <w:rPr>
          <w:rFonts w:ascii="Arial Narrow" w:eastAsia="Calibri" w:hAnsi="Arial Narrow" w:cs="Arial"/>
          <w:b/>
        </w:rPr>
        <w:t>Supervision</w:t>
      </w:r>
    </w:p>
    <w:p w14:paraId="7A7D62F9" w14:textId="77777777" w:rsidR="00B61032" w:rsidRPr="006F6BA4" w:rsidRDefault="00B61032" w:rsidP="00B61032">
      <w:pPr>
        <w:spacing w:after="0" w:line="240" w:lineRule="auto"/>
        <w:rPr>
          <w:rFonts w:ascii="Arial Narrow" w:eastAsia="Times New Roman" w:hAnsi="Arial Narrow" w:cs="Arial"/>
        </w:rPr>
      </w:pPr>
    </w:p>
    <w:p w14:paraId="374AD9E0" w14:textId="734249F6" w:rsidR="00B61032" w:rsidRPr="006F6BA4" w:rsidRDefault="00B61032" w:rsidP="00B61032">
      <w:pPr>
        <w:spacing w:after="0" w:line="240" w:lineRule="auto"/>
        <w:rPr>
          <w:rFonts w:ascii="Arial Narrow" w:eastAsia="MS Mincho" w:hAnsi="Arial Narrow" w:cs="Arial"/>
          <w:color w:val="000000"/>
          <w:lang w:eastAsia="ja-JP"/>
        </w:rPr>
      </w:pPr>
      <w:r w:rsidRPr="006F6BA4">
        <w:rPr>
          <w:rFonts w:ascii="Arial Narrow" w:eastAsia="MS Mincho" w:hAnsi="Arial Narrow" w:cs="Arial"/>
          <w:color w:val="000000"/>
          <w:lang w:eastAsia="ja-JP"/>
        </w:rPr>
        <w:t xml:space="preserve">The services will be directly supervised by the Child Protection Specialist of UNICEF Azerbaijan with overall supervision of the Deputy Representative. </w:t>
      </w:r>
    </w:p>
    <w:p w14:paraId="4D95441C" w14:textId="601F402E" w:rsidR="00B61032" w:rsidRPr="006F6BA4" w:rsidRDefault="00B61032" w:rsidP="00B61032">
      <w:pPr>
        <w:spacing w:after="0" w:line="240" w:lineRule="auto"/>
        <w:rPr>
          <w:rFonts w:ascii="Arial Narrow" w:eastAsia="MS Mincho" w:hAnsi="Arial Narrow" w:cs="Arial"/>
          <w:color w:val="000000"/>
          <w:lang w:eastAsia="ja-JP"/>
        </w:rPr>
      </w:pPr>
    </w:p>
    <w:p w14:paraId="0B1ECCF4" w14:textId="77777777" w:rsidR="00B61032" w:rsidRPr="006F6BA4" w:rsidRDefault="00B61032" w:rsidP="00B61032">
      <w:pPr>
        <w:numPr>
          <w:ilvl w:val="0"/>
          <w:numId w:val="2"/>
        </w:numPr>
        <w:spacing w:after="0" w:line="276" w:lineRule="auto"/>
        <w:ind w:left="284" w:right="-90" w:hanging="284"/>
        <w:contextualSpacing/>
        <w:jc w:val="both"/>
        <w:rPr>
          <w:rFonts w:ascii="Arial Narrow" w:eastAsia="Calibri" w:hAnsi="Arial Narrow" w:cs="Arial"/>
          <w:b/>
        </w:rPr>
      </w:pPr>
      <w:r w:rsidRPr="006F6BA4">
        <w:rPr>
          <w:rFonts w:ascii="Arial Narrow" w:eastAsia="Calibri" w:hAnsi="Arial Narrow" w:cs="Arial"/>
          <w:b/>
        </w:rPr>
        <w:t>Application</w:t>
      </w:r>
    </w:p>
    <w:p w14:paraId="5E7A7F68" w14:textId="46927BA3" w:rsidR="00B61032" w:rsidRPr="006F6BA4" w:rsidRDefault="0027199C" w:rsidP="00B61032">
      <w:pPr>
        <w:spacing w:after="0" w:line="240" w:lineRule="auto"/>
        <w:rPr>
          <w:rFonts w:ascii="Arial Narrow" w:eastAsia="MS Mincho" w:hAnsi="Arial Narrow" w:cs="Arial"/>
          <w:lang w:eastAsia="ja-JP"/>
        </w:rPr>
      </w:pPr>
      <w:r w:rsidRPr="006F6BA4">
        <w:rPr>
          <w:rFonts w:ascii="Arial Narrow" w:eastAsia="MS Mincho" w:hAnsi="Arial Narrow" w:cs="Arial"/>
          <w:lang w:eastAsia="ja-JP"/>
        </w:rPr>
        <w:t>Interested organizations must submit the following documents/information to</w:t>
      </w:r>
      <w:r w:rsidR="00112281">
        <w:rPr>
          <w:rFonts w:ascii="Arial Narrow" w:eastAsia="MS Mincho" w:hAnsi="Arial Narrow" w:cs="Arial"/>
          <w:lang w:eastAsia="ja-JP"/>
        </w:rPr>
        <w:t xml:space="preserve"> </w:t>
      </w:r>
      <w:hyperlink r:id="rId7" w:history="1">
        <w:r w:rsidR="00112281" w:rsidRPr="0001481C">
          <w:rPr>
            <w:rStyle w:val="Hyperlink"/>
            <w:rFonts w:ascii="Arial Narrow" w:eastAsia="MS Mincho" w:hAnsi="Arial Narrow" w:cs="Arial"/>
            <w:lang w:eastAsia="ja-JP"/>
          </w:rPr>
          <w:t>baku_tenders@unicef.org</w:t>
        </w:r>
      </w:hyperlink>
      <w:r w:rsidR="00112281">
        <w:rPr>
          <w:rFonts w:ascii="Arial Narrow" w:eastAsia="MS Mincho" w:hAnsi="Arial Narrow" w:cs="Arial"/>
          <w:lang w:eastAsia="ja-JP"/>
        </w:rPr>
        <w:t xml:space="preserve"> </w:t>
      </w:r>
      <w:r w:rsidRPr="006F6BA4">
        <w:rPr>
          <w:rFonts w:ascii="Arial Narrow" w:eastAsia="MS Mincho" w:hAnsi="Arial Narrow" w:cs="Arial"/>
          <w:lang w:eastAsia="ja-JP"/>
        </w:rPr>
        <w:t xml:space="preserve"> for application:</w:t>
      </w:r>
    </w:p>
    <w:p w14:paraId="2A281471" w14:textId="77777777" w:rsidR="0027199C" w:rsidRPr="006F6BA4" w:rsidRDefault="0027199C" w:rsidP="00B61032">
      <w:pPr>
        <w:spacing w:after="0" w:line="240" w:lineRule="auto"/>
        <w:rPr>
          <w:rFonts w:ascii="Arial Narrow" w:eastAsia="MS Mincho" w:hAnsi="Arial Narrow" w:cs="Arial"/>
          <w:color w:val="000000"/>
          <w:lang w:eastAsia="ja-JP"/>
        </w:rPr>
      </w:pPr>
    </w:p>
    <w:p w14:paraId="1C76A069" w14:textId="77777777" w:rsidR="00B61032" w:rsidRPr="006F6BA4" w:rsidRDefault="00B61032" w:rsidP="00B61032">
      <w:pPr>
        <w:spacing w:after="0" w:line="240" w:lineRule="auto"/>
        <w:rPr>
          <w:rFonts w:ascii="Arial Narrow" w:eastAsia="MS Mincho" w:hAnsi="Arial Narrow" w:cs="Arial"/>
          <w:color w:val="000000"/>
          <w:lang w:eastAsia="ja-JP"/>
        </w:rPr>
      </w:pPr>
      <w:r w:rsidRPr="006F6BA4">
        <w:rPr>
          <w:rFonts w:ascii="Arial Narrow" w:eastAsia="MS Mincho" w:hAnsi="Arial Narrow" w:cs="Arial"/>
          <w:color w:val="000000"/>
          <w:lang w:eastAsia="ja-JP"/>
        </w:rPr>
        <w:t xml:space="preserve">a) CSO Identification Profile (template attached); </w:t>
      </w:r>
    </w:p>
    <w:p w14:paraId="0DF497A4" w14:textId="700D5E3A" w:rsidR="00B61032" w:rsidRPr="006F6BA4" w:rsidRDefault="00B61032" w:rsidP="00B61032">
      <w:pPr>
        <w:spacing w:after="0" w:line="240" w:lineRule="auto"/>
        <w:rPr>
          <w:rFonts w:ascii="Arial Narrow" w:eastAsia="MS Mincho" w:hAnsi="Arial Narrow" w:cs="Arial"/>
          <w:color w:val="000000"/>
          <w:lang w:eastAsia="ja-JP"/>
        </w:rPr>
      </w:pPr>
      <w:r w:rsidRPr="006F6BA4">
        <w:rPr>
          <w:rFonts w:ascii="Arial Narrow" w:eastAsia="MS Mincho" w:hAnsi="Arial Narrow" w:cs="Arial"/>
          <w:color w:val="000000"/>
          <w:lang w:eastAsia="ja-JP"/>
        </w:rPr>
        <w:t>b) A full project proposal including budget</w:t>
      </w:r>
      <w:bookmarkStart w:id="0" w:name="_GoBack"/>
      <w:bookmarkEnd w:id="0"/>
      <w:r w:rsidRPr="006F6BA4">
        <w:rPr>
          <w:rFonts w:ascii="Arial Narrow" w:eastAsia="MS Mincho" w:hAnsi="Arial Narrow" w:cs="Arial"/>
          <w:color w:val="000000"/>
          <w:lang w:eastAsia="ja-JP"/>
        </w:rPr>
        <w:t>;</w:t>
      </w:r>
    </w:p>
    <w:p w14:paraId="7B6A2A98" w14:textId="55F895FB" w:rsidR="00B61032" w:rsidRPr="006F6BA4" w:rsidRDefault="00B61032" w:rsidP="00B61032">
      <w:pPr>
        <w:spacing w:after="0" w:line="240" w:lineRule="auto"/>
        <w:rPr>
          <w:rFonts w:ascii="Arial Narrow" w:eastAsia="MS Mincho" w:hAnsi="Arial Narrow" w:cs="Arial"/>
          <w:color w:val="000000"/>
          <w:lang w:eastAsia="ja-JP"/>
        </w:rPr>
      </w:pPr>
      <w:r w:rsidRPr="006F6BA4">
        <w:rPr>
          <w:rFonts w:ascii="Arial Narrow" w:eastAsia="MS Mincho" w:hAnsi="Arial Narrow" w:cs="Arial"/>
          <w:color w:val="000000"/>
          <w:lang w:eastAsia="ja-JP"/>
        </w:rPr>
        <w:t>c) CV-s of key staf</w:t>
      </w:r>
      <w:r w:rsidR="00BD4520" w:rsidRPr="006F6BA4">
        <w:rPr>
          <w:rFonts w:ascii="Arial Narrow" w:eastAsia="MS Mincho" w:hAnsi="Arial Narrow" w:cs="Arial"/>
          <w:color w:val="000000"/>
          <w:lang w:eastAsia="ja-JP"/>
        </w:rPr>
        <w:t>f to be involved in the project</w:t>
      </w:r>
    </w:p>
    <w:p w14:paraId="32F0F604" w14:textId="77777777" w:rsidR="00B61032" w:rsidRPr="006F6BA4" w:rsidRDefault="00B61032" w:rsidP="00B61032">
      <w:pPr>
        <w:spacing w:after="0" w:line="240" w:lineRule="auto"/>
        <w:rPr>
          <w:rFonts w:ascii="Arial Narrow" w:eastAsia="Times New Roman" w:hAnsi="Arial Narrow" w:cs="Arial"/>
        </w:rPr>
      </w:pPr>
    </w:p>
    <w:p w14:paraId="611AC766" w14:textId="77777777" w:rsidR="00B61032" w:rsidRPr="006F6BA4" w:rsidRDefault="00B61032" w:rsidP="00B61032">
      <w:pPr>
        <w:spacing w:after="0" w:line="276" w:lineRule="auto"/>
        <w:jc w:val="both"/>
        <w:rPr>
          <w:rFonts w:ascii="Arial Narrow" w:eastAsia="Times" w:hAnsi="Arial Narrow" w:cs="Arial"/>
          <w:lang w:eastAsia="en-GB"/>
        </w:rPr>
      </w:pPr>
      <w:r w:rsidRPr="006F6BA4">
        <w:rPr>
          <w:rFonts w:ascii="Arial Narrow" w:eastAsia="Times" w:hAnsi="Arial Narrow" w:cs="Arial"/>
          <w:lang w:eastAsia="en-GB"/>
        </w:rPr>
        <w:t>Incomplete application missing any of the key components above will not be considered.</w:t>
      </w:r>
    </w:p>
    <w:p w14:paraId="5B608CFD" w14:textId="77777777" w:rsidR="00B61032" w:rsidRPr="006F6BA4" w:rsidRDefault="00B61032" w:rsidP="00B61032">
      <w:pPr>
        <w:autoSpaceDE w:val="0"/>
        <w:autoSpaceDN w:val="0"/>
        <w:adjustRightInd w:val="0"/>
        <w:spacing w:after="0" w:line="240" w:lineRule="auto"/>
        <w:contextualSpacing/>
        <w:jc w:val="both"/>
        <w:rPr>
          <w:rFonts w:ascii="Arial Narrow" w:eastAsia="Times New Roman" w:hAnsi="Arial Narrow" w:cs="Arial"/>
        </w:rPr>
      </w:pPr>
    </w:p>
    <w:p w14:paraId="2DE5B6A7" w14:textId="77777777" w:rsidR="00B61032" w:rsidRPr="006F6BA4" w:rsidRDefault="00B61032" w:rsidP="00B61032">
      <w:pPr>
        <w:spacing w:after="0" w:line="276" w:lineRule="auto"/>
        <w:jc w:val="both"/>
        <w:rPr>
          <w:rFonts w:ascii="Arial Narrow" w:eastAsia="Times" w:hAnsi="Arial Narrow" w:cs="Arial"/>
          <w:lang w:eastAsia="en-GB"/>
        </w:rPr>
      </w:pPr>
    </w:p>
    <w:p w14:paraId="609CE7CD" w14:textId="77777777" w:rsidR="00B61032" w:rsidRPr="006F6BA4" w:rsidRDefault="00B61032" w:rsidP="00B61032">
      <w:pPr>
        <w:spacing w:after="0" w:line="276" w:lineRule="auto"/>
        <w:jc w:val="both"/>
        <w:rPr>
          <w:rFonts w:ascii="Arial Narrow" w:eastAsia="Times" w:hAnsi="Arial Narrow" w:cs="Arial"/>
          <w:b/>
          <w:lang w:eastAsia="en-GB"/>
        </w:rPr>
      </w:pPr>
      <w:r w:rsidRPr="006F6BA4">
        <w:rPr>
          <w:rFonts w:ascii="Arial Narrow" w:eastAsia="Times" w:hAnsi="Arial Narrow" w:cs="Arial"/>
          <w:b/>
          <w:lang w:eastAsia="en-GB"/>
        </w:rPr>
        <w:t>Payment schedule</w:t>
      </w:r>
    </w:p>
    <w:p w14:paraId="47167B37" w14:textId="77777777" w:rsidR="00E53B12" w:rsidRPr="00E53B12" w:rsidRDefault="00E53B12" w:rsidP="00E53B12">
      <w:pPr>
        <w:spacing w:after="0" w:line="240" w:lineRule="auto"/>
        <w:rPr>
          <w:rFonts w:ascii="Arial Narrow" w:eastAsia="MS Mincho" w:hAnsi="Arial Narrow" w:cs="Arial"/>
          <w:color w:val="000000"/>
          <w:lang w:eastAsia="ja-JP"/>
        </w:rPr>
      </w:pPr>
      <w:r w:rsidRPr="00E53B12">
        <w:rPr>
          <w:rFonts w:ascii="Arial Narrow" w:eastAsia="MS Mincho" w:hAnsi="Arial Narrow" w:cs="Arial"/>
          <w:color w:val="000000"/>
          <w:lang w:eastAsia="ja-JP"/>
        </w:rPr>
        <w:t>Budget is to be proposed by potential applicants and agreed with UNICEF in line with UN rules and regulations and based on optimal cost of services. UNICEF does not provide or arrange health insurance coverage. Payments will be processed based on satisfactory completion of the tasks and submission of narrative and financial reports.</w:t>
      </w:r>
    </w:p>
    <w:p w14:paraId="00A50614" w14:textId="170E1F10" w:rsidR="00B61032" w:rsidRDefault="00B61032" w:rsidP="00B61032">
      <w:pPr>
        <w:spacing w:after="0" w:line="240" w:lineRule="auto"/>
        <w:rPr>
          <w:rFonts w:ascii="Arial Narrow" w:eastAsia="Times New Roman" w:hAnsi="Arial Narrow" w:cs="Arial"/>
          <w:lang w:val="en-US"/>
        </w:rPr>
      </w:pPr>
    </w:p>
    <w:p w14:paraId="13CA6343" w14:textId="564EBF87" w:rsidR="00112281" w:rsidRDefault="00112281" w:rsidP="00B61032">
      <w:pPr>
        <w:spacing w:after="0" w:line="240" w:lineRule="auto"/>
        <w:rPr>
          <w:rFonts w:ascii="Arial Narrow" w:eastAsia="Times New Roman" w:hAnsi="Arial Narrow" w:cs="Arial"/>
          <w:lang w:val="en-US"/>
        </w:rPr>
      </w:pPr>
    </w:p>
    <w:p w14:paraId="2616951B" w14:textId="413E6321" w:rsidR="00112281" w:rsidRPr="00112281" w:rsidRDefault="00112281" w:rsidP="00B61032">
      <w:pPr>
        <w:spacing w:after="0" w:line="240" w:lineRule="auto"/>
        <w:rPr>
          <w:rFonts w:ascii="Arial Narrow" w:eastAsia="Times New Roman" w:hAnsi="Arial Narrow" w:cs="Arial"/>
          <w:b/>
          <w:lang w:val="en-US"/>
        </w:rPr>
      </w:pPr>
      <w:r w:rsidRPr="00112281">
        <w:rPr>
          <w:rFonts w:ascii="Arial Narrow" w:eastAsia="Times New Roman" w:hAnsi="Arial Narrow" w:cs="Arial"/>
          <w:b/>
          <w:lang w:val="en-US"/>
        </w:rPr>
        <w:t xml:space="preserve">Deadline: 13 May 2019, 6 pm </w:t>
      </w:r>
    </w:p>
    <w:p w14:paraId="681A2AF8" w14:textId="77777777" w:rsidR="00B61032" w:rsidRPr="00112281" w:rsidRDefault="00B61032" w:rsidP="00B61032">
      <w:pPr>
        <w:spacing w:after="0" w:line="276" w:lineRule="auto"/>
        <w:jc w:val="both"/>
        <w:rPr>
          <w:rFonts w:ascii="Arial Narrow" w:eastAsia="Times" w:hAnsi="Arial Narrow" w:cs="Times New Roman"/>
          <w:b/>
          <w:lang w:eastAsia="en-GB"/>
        </w:rPr>
      </w:pPr>
    </w:p>
    <w:p w14:paraId="75EC13C1" w14:textId="77777777" w:rsidR="009A144D" w:rsidRPr="006F6BA4" w:rsidRDefault="009A144D">
      <w:pPr>
        <w:rPr>
          <w:rFonts w:ascii="Arial Narrow" w:hAnsi="Arial Narrow"/>
        </w:rPr>
      </w:pPr>
    </w:p>
    <w:sectPr w:rsidR="009A144D" w:rsidRPr="006F6BA4" w:rsidSect="0025360A">
      <w:footerReference w:type="default" r:id="rId8"/>
      <w:pgSz w:w="12240" w:h="15840" w:code="1"/>
      <w:pgMar w:top="1620" w:right="990" w:bottom="720" w:left="126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7B4D" w14:textId="77777777" w:rsidR="00E51CAA" w:rsidRDefault="00E51CAA">
      <w:pPr>
        <w:spacing w:after="0" w:line="240" w:lineRule="auto"/>
      </w:pPr>
      <w:r>
        <w:separator/>
      </w:r>
    </w:p>
  </w:endnote>
  <w:endnote w:type="continuationSeparator" w:id="0">
    <w:p w14:paraId="7B1C9E1B" w14:textId="77777777" w:rsidR="00E51CAA" w:rsidRDefault="00E5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49AE" w14:textId="77777777" w:rsidR="00341744" w:rsidRPr="00307E98" w:rsidRDefault="008D7087" w:rsidP="0025360A">
    <w:pPr>
      <w:pStyle w:val="Footer"/>
      <w:pBdr>
        <w:top w:val="single" w:sz="4" w:space="1" w:color="D9D9D9"/>
      </w:pBdr>
      <w:rPr>
        <w:sz w:val="16"/>
        <w:szCs w:val="16"/>
      </w:rPr>
    </w:pPr>
    <w:r>
      <w:tab/>
    </w:r>
    <w:r>
      <w:tab/>
    </w:r>
    <w:r>
      <w:tab/>
    </w:r>
    <w:r w:rsidRPr="00307E98">
      <w:rPr>
        <w:sz w:val="16"/>
        <w:szCs w:val="16"/>
      </w:rPr>
      <w:fldChar w:fldCharType="begin"/>
    </w:r>
    <w:r w:rsidRPr="00307E98">
      <w:rPr>
        <w:sz w:val="16"/>
        <w:szCs w:val="16"/>
      </w:rPr>
      <w:instrText xml:space="preserve"> PAGE   \* MERGEFORMAT </w:instrText>
    </w:r>
    <w:r w:rsidRPr="00307E98">
      <w:rPr>
        <w:sz w:val="16"/>
        <w:szCs w:val="16"/>
      </w:rPr>
      <w:fldChar w:fldCharType="separate"/>
    </w:r>
    <w:r>
      <w:rPr>
        <w:noProof/>
        <w:sz w:val="16"/>
        <w:szCs w:val="16"/>
      </w:rPr>
      <w:t>6</w:t>
    </w:r>
    <w:r w:rsidRPr="00307E98">
      <w:rPr>
        <w:noProof/>
        <w:sz w:val="16"/>
        <w:szCs w:val="16"/>
      </w:rPr>
      <w:fldChar w:fldCharType="end"/>
    </w:r>
    <w:r w:rsidRPr="00307E98">
      <w:rPr>
        <w:sz w:val="16"/>
        <w:szCs w:val="16"/>
      </w:rPr>
      <w:t xml:space="preserve"> | </w:t>
    </w:r>
    <w:r w:rsidRPr="00307E98">
      <w:rPr>
        <w:color w:val="808080"/>
        <w:spacing w:val="60"/>
        <w:sz w:val="16"/>
        <w:szCs w:val="16"/>
      </w:rPr>
      <w:t>Page</w:t>
    </w:r>
  </w:p>
  <w:p w14:paraId="4CEA6D08" w14:textId="77777777" w:rsidR="00341744" w:rsidRDefault="00E5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05BD" w14:textId="77777777" w:rsidR="00E51CAA" w:rsidRDefault="00E51CAA">
      <w:pPr>
        <w:spacing w:after="0" w:line="240" w:lineRule="auto"/>
      </w:pPr>
      <w:r>
        <w:separator/>
      </w:r>
    </w:p>
  </w:footnote>
  <w:footnote w:type="continuationSeparator" w:id="0">
    <w:p w14:paraId="35638CFB" w14:textId="77777777" w:rsidR="00E51CAA" w:rsidRDefault="00E5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E47"/>
    <w:multiLevelType w:val="hybridMultilevel"/>
    <w:tmpl w:val="8A5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A1834"/>
    <w:multiLevelType w:val="hybridMultilevel"/>
    <w:tmpl w:val="6B401268"/>
    <w:lvl w:ilvl="0" w:tplc="FD1CCF8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D6919"/>
    <w:multiLevelType w:val="hybridMultilevel"/>
    <w:tmpl w:val="99802988"/>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57EBB"/>
    <w:multiLevelType w:val="hybridMultilevel"/>
    <w:tmpl w:val="4454975A"/>
    <w:lvl w:ilvl="0" w:tplc="66FA07B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D003F"/>
    <w:multiLevelType w:val="hybridMultilevel"/>
    <w:tmpl w:val="4E9AC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D4EF8"/>
    <w:multiLevelType w:val="hybridMultilevel"/>
    <w:tmpl w:val="253CE124"/>
    <w:lvl w:ilvl="0" w:tplc="FD1CCF8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87C11"/>
    <w:multiLevelType w:val="hybridMultilevel"/>
    <w:tmpl w:val="B930E26A"/>
    <w:lvl w:ilvl="0" w:tplc="C48E1F0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6208B0"/>
    <w:multiLevelType w:val="hybridMultilevel"/>
    <w:tmpl w:val="4628C5B8"/>
    <w:lvl w:ilvl="0" w:tplc="2140E2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5F40"/>
    <w:multiLevelType w:val="hybridMultilevel"/>
    <w:tmpl w:val="8396B8D6"/>
    <w:lvl w:ilvl="0" w:tplc="C48E1F08">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284EE6"/>
    <w:multiLevelType w:val="hybridMultilevel"/>
    <w:tmpl w:val="3D569B88"/>
    <w:lvl w:ilvl="0" w:tplc="C48E1F08">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577E78"/>
    <w:multiLevelType w:val="hybridMultilevel"/>
    <w:tmpl w:val="A01E2CC4"/>
    <w:lvl w:ilvl="0" w:tplc="00C4CB52">
      <w:start w:val="1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10"/>
  </w:num>
  <w:num w:numId="6">
    <w:abstractNumId w:val="9"/>
  </w:num>
  <w:num w:numId="7">
    <w:abstractNumId w:val="8"/>
  </w:num>
  <w:num w:numId="8">
    <w:abstractNumId w:val="7"/>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02"/>
    <w:rsid w:val="000B043C"/>
    <w:rsid w:val="000C450E"/>
    <w:rsid w:val="000E6F61"/>
    <w:rsid w:val="00111CE0"/>
    <w:rsid w:val="00112281"/>
    <w:rsid w:val="00221C73"/>
    <w:rsid w:val="0027199C"/>
    <w:rsid w:val="002C7443"/>
    <w:rsid w:val="002C7ED5"/>
    <w:rsid w:val="003764F9"/>
    <w:rsid w:val="004F7CF8"/>
    <w:rsid w:val="00522B33"/>
    <w:rsid w:val="005827AC"/>
    <w:rsid w:val="006879FC"/>
    <w:rsid w:val="006F6BA4"/>
    <w:rsid w:val="007B6EAE"/>
    <w:rsid w:val="008D7087"/>
    <w:rsid w:val="008D76A6"/>
    <w:rsid w:val="009A144D"/>
    <w:rsid w:val="009C6B8B"/>
    <w:rsid w:val="009D1CC5"/>
    <w:rsid w:val="00A26C5B"/>
    <w:rsid w:val="00A3569E"/>
    <w:rsid w:val="00AD4758"/>
    <w:rsid w:val="00AE551C"/>
    <w:rsid w:val="00B4206B"/>
    <w:rsid w:val="00B61032"/>
    <w:rsid w:val="00B70A83"/>
    <w:rsid w:val="00BA0AA5"/>
    <w:rsid w:val="00BA7621"/>
    <w:rsid w:val="00BD4002"/>
    <w:rsid w:val="00BD4520"/>
    <w:rsid w:val="00BE72C5"/>
    <w:rsid w:val="00BF1564"/>
    <w:rsid w:val="00C20BE9"/>
    <w:rsid w:val="00C50170"/>
    <w:rsid w:val="00C74F43"/>
    <w:rsid w:val="00DF1C61"/>
    <w:rsid w:val="00E51CAA"/>
    <w:rsid w:val="00E53B12"/>
    <w:rsid w:val="00E5553D"/>
    <w:rsid w:val="00E74077"/>
    <w:rsid w:val="00EA04BC"/>
    <w:rsid w:val="00EE332C"/>
    <w:rsid w:val="00F7522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9450"/>
  <w15:chartTrackingRefBased/>
  <w15:docId w15:val="{E22BA9C1-7C5C-47A8-A61D-40958E9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1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1032"/>
  </w:style>
  <w:style w:type="paragraph" w:styleId="ListParagraph">
    <w:name w:val="List Paragraph"/>
    <w:basedOn w:val="Normal"/>
    <w:uiPriority w:val="34"/>
    <w:qFormat/>
    <w:rsid w:val="00E5553D"/>
    <w:pPr>
      <w:spacing w:after="0" w:line="240" w:lineRule="auto"/>
      <w:ind w:left="720"/>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6879F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99C"/>
    <w:rPr>
      <w:color w:val="0563C1" w:themeColor="hyperlink"/>
      <w:u w:val="single"/>
    </w:rPr>
  </w:style>
  <w:style w:type="character" w:styleId="CommentReference">
    <w:name w:val="annotation reference"/>
    <w:basedOn w:val="DefaultParagraphFont"/>
    <w:uiPriority w:val="99"/>
    <w:semiHidden/>
    <w:unhideWhenUsed/>
    <w:rsid w:val="00BE72C5"/>
    <w:rPr>
      <w:sz w:val="21"/>
      <w:szCs w:val="21"/>
    </w:rPr>
  </w:style>
  <w:style w:type="paragraph" w:styleId="CommentText">
    <w:name w:val="annotation text"/>
    <w:basedOn w:val="Normal"/>
    <w:link w:val="CommentTextChar"/>
    <w:uiPriority w:val="99"/>
    <w:semiHidden/>
    <w:unhideWhenUsed/>
    <w:rsid w:val="00BE72C5"/>
  </w:style>
  <w:style w:type="character" w:customStyle="1" w:styleId="CommentTextChar">
    <w:name w:val="Comment Text Char"/>
    <w:basedOn w:val="DefaultParagraphFont"/>
    <w:link w:val="CommentText"/>
    <w:uiPriority w:val="99"/>
    <w:semiHidden/>
    <w:rsid w:val="00BE72C5"/>
  </w:style>
  <w:style w:type="paragraph" w:styleId="CommentSubject">
    <w:name w:val="annotation subject"/>
    <w:basedOn w:val="CommentText"/>
    <w:next w:val="CommentText"/>
    <w:link w:val="CommentSubjectChar"/>
    <w:uiPriority w:val="99"/>
    <w:semiHidden/>
    <w:unhideWhenUsed/>
    <w:rsid w:val="00BE72C5"/>
    <w:rPr>
      <w:b/>
      <w:bCs/>
    </w:rPr>
  </w:style>
  <w:style w:type="character" w:customStyle="1" w:styleId="CommentSubjectChar">
    <w:name w:val="Comment Subject Char"/>
    <w:basedOn w:val="CommentTextChar"/>
    <w:link w:val="CommentSubject"/>
    <w:uiPriority w:val="99"/>
    <w:semiHidden/>
    <w:rsid w:val="00BE72C5"/>
    <w:rPr>
      <w:b/>
      <w:bCs/>
    </w:rPr>
  </w:style>
  <w:style w:type="paragraph" w:styleId="BalloonText">
    <w:name w:val="Balloon Text"/>
    <w:basedOn w:val="Normal"/>
    <w:link w:val="BalloonTextChar"/>
    <w:uiPriority w:val="99"/>
    <w:semiHidden/>
    <w:unhideWhenUsed/>
    <w:rsid w:val="00BE72C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E72C5"/>
    <w:rPr>
      <w:sz w:val="18"/>
      <w:szCs w:val="18"/>
    </w:rPr>
  </w:style>
  <w:style w:type="character" w:styleId="UnresolvedMention">
    <w:name w:val="Unresolved Mention"/>
    <w:basedOn w:val="DefaultParagraphFont"/>
    <w:uiPriority w:val="99"/>
    <w:semiHidden/>
    <w:unhideWhenUsed/>
    <w:rsid w:val="001122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ku_tenders@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Vugar Salmanov</dc:creator>
  <cp:keywords/>
  <dc:description/>
  <cp:lastModifiedBy>Leyla Ahmadova</cp:lastModifiedBy>
  <cp:revision>3</cp:revision>
  <dcterms:created xsi:type="dcterms:W3CDTF">2019-04-30T12:50:00Z</dcterms:created>
  <dcterms:modified xsi:type="dcterms:W3CDTF">2019-04-30T13:16:00Z</dcterms:modified>
</cp:coreProperties>
</file>